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DBE5B" w14:textId="7611C655" w:rsidR="004C76C7" w:rsidRPr="004E2672" w:rsidRDefault="007E495E" w:rsidP="004C76C7">
      <w:pPr>
        <w:pStyle w:val="Heading1"/>
        <w:rPr>
          <w:lang w:val="fr-CA"/>
        </w:rPr>
      </w:pPr>
      <w:r w:rsidRPr="004E2672">
        <w:rPr>
          <w:szCs w:val="40"/>
          <w:lang w:val="fr-CA"/>
        </w:rPr>
        <w:t>Feuille de travail du poursuivant</w:t>
      </w:r>
    </w:p>
    <w:p w14:paraId="44204793" w14:textId="7394C529" w:rsidR="00224E4E" w:rsidRPr="004E2672" w:rsidRDefault="001A62AC" w:rsidP="004C76C7">
      <w:pPr>
        <w:pStyle w:val="Heading2"/>
        <w:rPr>
          <w:color w:val="73308B"/>
          <w:sz w:val="40"/>
          <w:szCs w:val="28"/>
          <w:lang w:val="fr-CA"/>
        </w:rPr>
      </w:pPr>
      <w:r w:rsidRPr="004E2672">
        <w:rPr>
          <w:lang w:val="fr-CA"/>
        </w:rPr>
        <w:t>À propos de cette feuille de travail</w:t>
      </w:r>
    </w:p>
    <w:p w14:paraId="5B466710" w14:textId="7C3303C7" w:rsidR="00D747B9" w:rsidRPr="004E2672" w:rsidRDefault="00D747B9" w:rsidP="00D747B9">
      <w:pPr>
        <w:spacing w:after="360"/>
        <w:rPr>
          <w:rFonts w:cs="Open Sans"/>
          <w:color w:val="000000"/>
          <w:szCs w:val="20"/>
          <w:shd w:val="clear" w:color="auto" w:fill="FFFFFF"/>
          <w:lang w:val="fr-CA"/>
        </w:rPr>
      </w:pPr>
      <w:r w:rsidRPr="004E2672">
        <w:rPr>
          <w:rFonts w:cs="Open Sans"/>
          <w:color w:val="000000"/>
          <w:szCs w:val="20"/>
          <w:shd w:val="clear" w:color="auto" w:fill="FFFFFF"/>
          <w:lang w:val="fr-CA"/>
        </w:rPr>
        <w:t xml:space="preserve">Le poursuivant* (l’avocate ou l’avocat de l’Ordre) utilise cette feuille de travail pour expliquer son point de vue sur l’affaire. </w:t>
      </w:r>
    </w:p>
    <w:p w14:paraId="6DB42629" w14:textId="3244445B" w:rsidR="00224E4E" w:rsidRPr="004E2672" w:rsidRDefault="00D747B9" w:rsidP="00D747B9">
      <w:pPr>
        <w:spacing w:after="360"/>
        <w:rPr>
          <w:rFonts w:cs="Open Sans"/>
          <w:color w:val="000000"/>
          <w:spacing w:val="-4"/>
          <w:szCs w:val="20"/>
          <w:shd w:val="clear" w:color="auto" w:fill="FFFFFF"/>
          <w:lang w:val="fr-CA"/>
        </w:rPr>
      </w:pPr>
      <w:r w:rsidRPr="004E2672">
        <w:rPr>
          <w:rFonts w:cs="Open Sans"/>
          <w:color w:val="000000"/>
          <w:szCs w:val="20"/>
          <w:shd w:val="clear" w:color="auto" w:fill="FFFFFF"/>
          <w:lang w:val="fr-CA"/>
        </w:rPr>
        <w:t>Le point de vue du poursuivant pourrait changer au cours de la gestion de dossier en fonction des informations présentées par l’EPEI. Cette feuille de travail est donc un point de départ pour diriger les conversations, et non une version définitive.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AF3"/>
        <w:tblCellMar>
          <w:top w:w="142" w:type="dxa"/>
          <w:left w:w="284" w:type="dxa"/>
          <w:bottom w:w="142" w:type="dxa"/>
          <w:right w:w="284" w:type="dxa"/>
        </w:tblCellMar>
        <w:tblLook w:val="04A0" w:firstRow="1" w:lastRow="0" w:firstColumn="1" w:lastColumn="0" w:noHBand="0" w:noVBand="1"/>
      </w:tblPr>
      <w:tblGrid>
        <w:gridCol w:w="9962"/>
      </w:tblGrid>
      <w:tr w:rsidR="00224E4E" w:rsidRPr="004E2672" w14:paraId="235BE356" w14:textId="77777777" w:rsidTr="00C4318B">
        <w:tc>
          <w:tcPr>
            <w:tcW w:w="9962" w:type="dxa"/>
            <w:shd w:val="clear" w:color="auto" w:fill="F1EAF3"/>
          </w:tcPr>
          <w:p w14:paraId="3328E35D" w14:textId="2BC92A05" w:rsidR="00224E4E" w:rsidRPr="004E2672" w:rsidRDefault="004A3892" w:rsidP="00C4318B">
            <w:pPr>
              <w:rPr>
                <w:rFonts w:cs="Open Sans"/>
                <w:color w:val="000000"/>
                <w:szCs w:val="20"/>
                <w:lang w:val="fr-CA"/>
              </w:rPr>
            </w:pPr>
            <w:r w:rsidRPr="004E2672">
              <w:rPr>
                <w:rFonts w:cs="Open Sans"/>
                <w:b/>
                <w:bCs/>
                <w:color w:val="000000"/>
                <w:szCs w:val="20"/>
                <w:lang w:val="fr-CA"/>
              </w:rPr>
              <w:t>Sous toutes réserves (sans préjudice)</w:t>
            </w:r>
            <w:r w:rsidRPr="004E2672">
              <w:rPr>
                <w:rFonts w:ascii="Times New Roman" w:hAnsi="Times New Roman" w:cs="Times New Roman"/>
                <w:b/>
                <w:bCs/>
                <w:color w:val="000000"/>
                <w:szCs w:val="20"/>
                <w:lang w:val="fr-CA"/>
              </w:rPr>
              <w:t> </w:t>
            </w:r>
            <w:r w:rsidR="00224E4E" w:rsidRPr="004E2672">
              <w:rPr>
                <w:rFonts w:cs="Open Sans"/>
                <w:b/>
                <w:bCs/>
                <w:color w:val="000000"/>
                <w:szCs w:val="20"/>
                <w:lang w:val="fr-CA"/>
              </w:rPr>
              <w:t>:</w:t>
            </w:r>
            <w:r w:rsidR="00224E4E" w:rsidRPr="004E2672">
              <w:rPr>
                <w:rFonts w:cs="Open Sans"/>
                <w:color w:val="000000"/>
                <w:szCs w:val="20"/>
                <w:lang w:val="fr-CA"/>
              </w:rPr>
              <w:t xml:space="preserve"> </w:t>
            </w:r>
            <w:r w:rsidRPr="004E2672">
              <w:rPr>
                <w:rFonts w:cs="Open Sans"/>
                <w:color w:val="000000"/>
                <w:szCs w:val="20"/>
                <w:lang w:val="fr-CA"/>
              </w:rPr>
              <w:t>Ce document est confidentiel. Il sert exclusivement à la gestion de dossier et ne peut pas être utilisé pendant une audience, y compris pour exiger du poursuivant qu’il applique ce qui y est inscrit. Il ne peut être utilisé d’aucune autre manière, sauf avec l’accord de l’EPEI et du poursuivant.</w:t>
            </w:r>
          </w:p>
          <w:p w14:paraId="42A732FD" w14:textId="02031D17" w:rsidR="00224E4E" w:rsidRPr="004E2672" w:rsidRDefault="00442075" w:rsidP="00C4318B">
            <w:pPr>
              <w:rPr>
                <w:rFonts w:cs="Open Sans"/>
                <w:color w:val="000000"/>
                <w:szCs w:val="20"/>
                <w:shd w:val="clear" w:color="auto" w:fill="FFFFFF"/>
                <w:lang w:val="fr-CA"/>
              </w:rPr>
            </w:pPr>
            <w:r w:rsidRPr="004E2672">
              <w:rPr>
                <w:rFonts w:cs="Open Sans"/>
                <w:color w:val="000000"/>
                <w:szCs w:val="20"/>
                <w:lang w:val="fr-CA"/>
              </w:rPr>
              <w:t>Cependant, les informations contenues dans ce formulaire peuvent influencer la perception ou la réponse de l’EPEI dans le dossier du poursuivant.</w:t>
            </w:r>
          </w:p>
        </w:tc>
      </w:tr>
    </w:tbl>
    <w:p w14:paraId="172D2267" w14:textId="2BB03E63" w:rsidR="00224E4E" w:rsidRPr="004E2672" w:rsidRDefault="00570B32" w:rsidP="005013C0">
      <w:pPr>
        <w:pStyle w:val="Heading2"/>
        <w:spacing w:before="360"/>
        <w:rPr>
          <w:lang w:val="fr-CA"/>
        </w:rPr>
      </w:pPr>
      <w:r w:rsidRPr="004E2672">
        <w:rPr>
          <w:lang w:val="fr-CA"/>
        </w:rPr>
        <w:t>Quand et comment utiliser cette feuille de travail</w:t>
      </w:r>
    </w:p>
    <w:p w14:paraId="40368F59" w14:textId="3A0B323A" w:rsidR="00EA3879" w:rsidRPr="004E2672" w:rsidRDefault="00442075" w:rsidP="00224E4E">
      <w:pPr>
        <w:spacing w:before="240"/>
        <w:rPr>
          <w:rFonts w:cs="Open Sans"/>
          <w:color w:val="000000"/>
          <w:szCs w:val="20"/>
          <w:shd w:val="clear" w:color="auto" w:fill="FFFFFF"/>
          <w:lang w:val="fr-CA"/>
        </w:rPr>
      </w:pPr>
      <w:r w:rsidRPr="004E2672">
        <w:rPr>
          <w:rFonts w:cs="Open Sans"/>
          <w:color w:val="000000"/>
          <w:szCs w:val="20"/>
          <w:shd w:val="clear" w:color="auto" w:fill="FFFFFF"/>
          <w:lang w:val="fr-CA"/>
        </w:rPr>
        <w:t>Le poursuivant doit remplir ce formulaire et le déposer auprès du Bureau des audiences au moins 10</w:t>
      </w:r>
      <w:r w:rsidRPr="004E2672">
        <w:rPr>
          <w:rFonts w:ascii="Times New Roman" w:hAnsi="Times New Roman" w:cs="Times New Roman"/>
          <w:color w:val="000000"/>
          <w:szCs w:val="20"/>
          <w:shd w:val="clear" w:color="auto" w:fill="FFFFFF"/>
          <w:lang w:val="fr-CA"/>
        </w:rPr>
        <w:t> </w:t>
      </w:r>
      <w:r w:rsidRPr="004E2672">
        <w:rPr>
          <w:rFonts w:cs="Open Sans"/>
          <w:color w:val="000000"/>
          <w:szCs w:val="20"/>
          <w:shd w:val="clear" w:color="auto" w:fill="FFFFFF"/>
          <w:lang w:val="fr-CA"/>
        </w:rPr>
        <w:t xml:space="preserve">jours avant la tenue de la rencontre préliminaire pour la compréhension de l’EPEI. </w:t>
      </w:r>
      <w:r w:rsidR="00224E4E" w:rsidRPr="004E2672">
        <w:rPr>
          <w:rFonts w:cs="Open Sans"/>
          <w:color w:val="000000"/>
          <w:szCs w:val="20"/>
          <w:shd w:val="clear" w:color="auto" w:fill="FFFFFF"/>
          <w:lang w:val="fr-CA"/>
        </w:rPr>
        <w:t xml:space="preserve">The Hearings Office </w:t>
      </w:r>
      <w:proofErr w:type="spellStart"/>
      <w:r w:rsidR="00224E4E" w:rsidRPr="004E2672">
        <w:rPr>
          <w:rFonts w:cs="Open Sans"/>
          <w:color w:val="000000"/>
          <w:szCs w:val="20"/>
          <w:shd w:val="clear" w:color="auto" w:fill="FFFFFF"/>
          <w:lang w:val="fr-CA"/>
        </w:rPr>
        <w:t>will</w:t>
      </w:r>
      <w:proofErr w:type="spellEnd"/>
      <w:r w:rsidR="00224E4E" w:rsidRPr="004E2672">
        <w:rPr>
          <w:rFonts w:cs="Open Sans"/>
          <w:color w:val="000000"/>
          <w:szCs w:val="20"/>
          <w:shd w:val="clear" w:color="auto" w:fill="FFFFFF"/>
          <w:lang w:val="fr-CA"/>
        </w:rPr>
        <w:t xml:space="preserve"> </w:t>
      </w:r>
      <w:proofErr w:type="spellStart"/>
      <w:r w:rsidR="00224E4E" w:rsidRPr="004E2672">
        <w:rPr>
          <w:rFonts w:cs="Open Sans"/>
          <w:color w:val="000000"/>
          <w:szCs w:val="20"/>
          <w:shd w:val="clear" w:color="auto" w:fill="FFFFFF"/>
          <w:lang w:val="fr-CA"/>
        </w:rPr>
        <w:t>send</w:t>
      </w:r>
      <w:proofErr w:type="spellEnd"/>
      <w:r w:rsidR="00224E4E" w:rsidRPr="004E2672">
        <w:rPr>
          <w:rFonts w:cs="Open Sans"/>
          <w:color w:val="000000"/>
          <w:szCs w:val="20"/>
          <w:shd w:val="clear" w:color="auto" w:fill="FFFFFF"/>
          <w:lang w:val="fr-CA"/>
        </w:rPr>
        <w:t xml:space="preserve"> a copy of the </w:t>
      </w:r>
      <w:proofErr w:type="spellStart"/>
      <w:r w:rsidR="00224E4E" w:rsidRPr="004E2672">
        <w:rPr>
          <w:rFonts w:cs="Open Sans"/>
          <w:color w:val="000000"/>
          <w:szCs w:val="20"/>
          <w:shd w:val="clear" w:color="auto" w:fill="FFFFFF"/>
          <w:lang w:val="fr-CA"/>
        </w:rPr>
        <w:t>completed</w:t>
      </w:r>
      <w:proofErr w:type="spellEnd"/>
      <w:r w:rsidR="00224E4E" w:rsidRPr="004E2672">
        <w:rPr>
          <w:rFonts w:cs="Open Sans"/>
          <w:color w:val="000000"/>
          <w:szCs w:val="20"/>
          <w:shd w:val="clear" w:color="auto" w:fill="FFFFFF"/>
          <w:lang w:val="fr-CA"/>
        </w:rPr>
        <w:t xml:space="preserve"> </w:t>
      </w:r>
      <w:proofErr w:type="spellStart"/>
      <w:r w:rsidR="00224E4E" w:rsidRPr="004E2672">
        <w:rPr>
          <w:rFonts w:cs="Open Sans"/>
          <w:color w:val="000000"/>
          <w:szCs w:val="20"/>
          <w:shd w:val="clear" w:color="auto" w:fill="FFFFFF"/>
          <w:lang w:val="fr-CA"/>
        </w:rPr>
        <w:t>form</w:t>
      </w:r>
      <w:proofErr w:type="spellEnd"/>
      <w:r w:rsidR="00224E4E" w:rsidRPr="004E2672">
        <w:rPr>
          <w:rFonts w:cs="Open Sans"/>
          <w:color w:val="000000"/>
          <w:szCs w:val="20"/>
          <w:shd w:val="clear" w:color="auto" w:fill="FFFFFF"/>
          <w:lang w:val="fr-CA"/>
        </w:rPr>
        <w:t xml:space="preserve"> to the RECE at least 7 </w:t>
      </w:r>
      <w:proofErr w:type="spellStart"/>
      <w:r w:rsidR="00224E4E" w:rsidRPr="004E2672">
        <w:rPr>
          <w:rFonts w:cs="Open Sans"/>
          <w:color w:val="000000"/>
          <w:szCs w:val="20"/>
          <w:shd w:val="clear" w:color="auto" w:fill="FFFFFF"/>
          <w:lang w:val="fr-CA"/>
        </w:rPr>
        <w:t>days</w:t>
      </w:r>
      <w:proofErr w:type="spellEnd"/>
      <w:r w:rsidR="00224E4E" w:rsidRPr="004E2672">
        <w:rPr>
          <w:rFonts w:cs="Open Sans"/>
          <w:color w:val="000000"/>
          <w:szCs w:val="20"/>
          <w:shd w:val="clear" w:color="auto" w:fill="FFFFFF"/>
          <w:lang w:val="fr-CA"/>
        </w:rPr>
        <w:t xml:space="preserve"> </w:t>
      </w:r>
      <w:proofErr w:type="spellStart"/>
      <w:r w:rsidR="00224E4E" w:rsidRPr="004E2672">
        <w:rPr>
          <w:rFonts w:cs="Open Sans"/>
          <w:color w:val="000000"/>
          <w:szCs w:val="20"/>
          <w:shd w:val="clear" w:color="auto" w:fill="FFFFFF"/>
          <w:lang w:val="fr-CA"/>
        </w:rPr>
        <w:t>before</w:t>
      </w:r>
      <w:proofErr w:type="spellEnd"/>
      <w:r w:rsidR="00224E4E" w:rsidRPr="004E2672">
        <w:rPr>
          <w:rFonts w:cs="Open Sans"/>
          <w:color w:val="000000"/>
          <w:szCs w:val="20"/>
          <w:shd w:val="clear" w:color="auto" w:fill="FFFFFF"/>
          <w:lang w:val="fr-CA"/>
        </w:rPr>
        <w:t xml:space="preserve"> the </w:t>
      </w:r>
      <w:proofErr w:type="spellStart"/>
      <w:r w:rsidR="00224E4E" w:rsidRPr="004E2672">
        <w:rPr>
          <w:rFonts w:cs="Open Sans"/>
          <w:color w:val="000000"/>
          <w:szCs w:val="20"/>
          <w:shd w:val="clear" w:color="auto" w:fill="FFFFFF"/>
          <w:lang w:val="fr-CA"/>
        </w:rPr>
        <w:t>scheduled</w:t>
      </w:r>
      <w:proofErr w:type="spellEnd"/>
      <w:r w:rsidR="00224E4E" w:rsidRPr="004E2672">
        <w:rPr>
          <w:rFonts w:cs="Open Sans"/>
          <w:color w:val="000000"/>
          <w:szCs w:val="20"/>
          <w:shd w:val="clear" w:color="auto" w:fill="FFFFFF"/>
          <w:lang w:val="fr-CA"/>
        </w:rPr>
        <w:t xml:space="preserve"> Case </w:t>
      </w:r>
      <w:proofErr w:type="spellStart"/>
      <w:r w:rsidR="00224E4E" w:rsidRPr="004E2672">
        <w:rPr>
          <w:rFonts w:cs="Open Sans"/>
          <w:color w:val="000000"/>
          <w:szCs w:val="20"/>
          <w:shd w:val="clear" w:color="auto" w:fill="FFFFFF"/>
          <w:lang w:val="fr-CA"/>
        </w:rPr>
        <w:t>Conference</w:t>
      </w:r>
      <w:proofErr w:type="spellEnd"/>
      <w:r w:rsidR="00224E4E" w:rsidRPr="004E2672">
        <w:rPr>
          <w:rFonts w:cs="Open Sans"/>
          <w:color w:val="000000"/>
          <w:szCs w:val="20"/>
          <w:shd w:val="clear" w:color="auto" w:fill="FFFFFF"/>
          <w:lang w:val="fr-CA"/>
        </w:rPr>
        <w:t xml:space="preserve"> for </w:t>
      </w:r>
      <w:proofErr w:type="spellStart"/>
      <w:r w:rsidR="00224E4E" w:rsidRPr="004E2672">
        <w:rPr>
          <w:rFonts w:cs="Open Sans"/>
          <w:color w:val="000000"/>
          <w:szCs w:val="20"/>
          <w:shd w:val="clear" w:color="auto" w:fill="FFFFFF"/>
          <w:lang w:val="fr-CA"/>
        </w:rPr>
        <w:t>Understanding</w:t>
      </w:r>
      <w:proofErr w:type="spellEnd"/>
      <w:r w:rsidR="00224E4E" w:rsidRPr="004E2672">
        <w:rPr>
          <w:rFonts w:cs="Open Sans"/>
          <w:color w:val="000000"/>
          <w:szCs w:val="20"/>
          <w:shd w:val="clear" w:color="auto" w:fill="FFFFFF"/>
          <w:lang w:val="fr-CA"/>
        </w:rPr>
        <w:t>.</w:t>
      </w:r>
    </w:p>
    <w:p w14:paraId="62AFFAC9" w14:textId="5D2B3418" w:rsidR="00EA3879" w:rsidRPr="004E2672" w:rsidRDefault="002767CC" w:rsidP="00942AE7">
      <w:pPr>
        <w:rPr>
          <w:rFonts w:cs="Open Sans"/>
          <w:color w:val="000000"/>
          <w:szCs w:val="20"/>
          <w:shd w:val="clear" w:color="auto" w:fill="FFFFFF"/>
          <w:lang w:val="fr-CA"/>
        </w:rPr>
      </w:pPr>
      <w:r w:rsidRPr="004E2672">
        <w:rPr>
          <w:rFonts w:cs="Open Sans"/>
          <w:color w:val="000000"/>
          <w:szCs w:val="20"/>
          <w:shd w:val="clear" w:color="auto" w:fill="FFFFFF"/>
          <w:lang w:val="fr-CA"/>
        </w:rPr>
        <w:t>Le Bureau des audiences en transmettra une copie à l’EPEI au moins 7</w:t>
      </w:r>
      <w:r w:rsidRPr="004E2672">
        <w:rPr>
          <w:rFonts w:ascii="Times New Roman" w:hAnsi="Times New Roman" w:cs="Times New Roman"/>
          <w:color w:val="000000"/>
          <w:szCs w:val="20"/>
          <w:shd w:val="clear" w:color="auto" w:fill="FFFFFF"/>
          <w:lang w:val="fr-CA"/>
        </w:rPr>
        <w:t> </w:t>
      </w:r>
      <w:r w:rsidRPr="004E2672">
        <w:rPr>
          <w:rFonts w:cs="Open Sans"/>
          <w:color w:val="000000"/>
          <w:szCs w:val="20"/>
          <w:shd w:val="clear" w:color="auto" w:fill="FFFFFF"/>
          <w:lang w:val="fr-CA"/>
        </w:rPr>
        <w:t>jours avant la tenue de la rencontre préliminaire.</w:t>
      </w:r>
    </w:p>
    <w:p w14:paraId="579F5F90" w14:textId="002E54AB" w:rsidR="00942AE7" w:rsidRPr="004E2672" w:rsidRDefault="00942AE7" w:rsidP="00942AE7">
      <w:pPr>
        <w:spacing w:before="360"/>
        <w:rPr>
          <w:rFonts w:cs="Open Sans"/>
          <w:color w:val="000000"/>
          <w:szCs w:val="20"/>
          <w:shd w:val="clear" w:color="auto" w:fill="FFFFFF"/>
          <w:lang w:val="fr-CA"/>
        </w:rPr>
      </w:pPr>
      <w:r w:rsidRPr="004E2672">
        <w:rPr>
          <w:rFonts w:cs="Open Sans"/>
          <w:color w:val="000000"/>
          <w:szCs w:val="20"/>
          <w:shd w:val="clear" w:color="auto" w:fill="FFFFFF"/>
          <w:lang w:val="fr-CA"/>
        </w:rPr>
        <w:t>Le comité de discipline et le Bureau des audiences s’efforcent d’utiliser un langage clair et simple dans tous leurs processus. Le poursuivant est aussi invité à utiliser ce niveau de langage dans sa feuille de travail.</w:t>
      </w:r>
    </w:p>
    <w:p w14:paraId="2509BBC3" w14:textId="4C886AA6" w:rsidR="00224E4E" w:rsidRPr="004E2672" w:rsidRDefault="00570B32" w:rsidP="00942AE7">
      <w:pPr>
        <w:spacing w:before="360"/>
        <w:rPr>
          <w:rFonts w:cs="Open Sans"/>
          <w:color w:val="000000"/>
          <w:szCs w:val="20"/>
          <w:shd w:val="clear" w:color="auto" w:fill="FFFFFF"/>
          <w:lang w:val="fr-CA"/>
        </w:rPr>
      </w:pPr>
      <w:r w:rsidRPr="004E2672">
        <w:rPr>
          <w:rFonts w:cs="Open Sans"/>
          <w:color w:val="000000"/>
          <w:szCs w:val="20"/>
          <w:shd w:val="clear" w:color="auto" w:fill="FFFFFF"/>
          <w:lang w:val="fr-CA"/>
        </w:rPr>
        <w:t>La présente feuille de travail permet au poursuivant de respecter les exigences de la règle</w:t>
      </w:r>
      <w:r w:rsidRPr="004E2672">
        <w:rPr>
          <w:rFonts w:ascii="Times New Roman" w:hAnsi="Times New Roman" w:cs="Times New Roman"/>
          <w:color w:val="000000"/>
          <w:szCs w:val="20"/>
          <w:shd w:val="clear" w:color="auto" w:fill="FFFFFF"/>
          <w:lang w:val="fr-CA"/>
        </w:rPr>
        <w:t> </w:t>
      </w:r>
      <w:r w:rsidRPr="004E2672">
        <w:rPr>
          <w:rFonts w:cs="Open Sans"/>
          <w:color w:val="000000"/>
          <w:szCs w:val="20"/>
          <w:shd w:val="clear" w:color="auto" w:fill="FFFFFF"/>
          <w:lang w:val="fr-CA"/>
        </w:rPr>
        <w:t>3.05 des Règles de procédure du comité de discipline et du comité d’aptitude professionnelle</w:t>
      </w:r>
      <w:r w:rsidR="00224E4E" w:rsidRPr="004E2672">
        <w:rPr>
          <w:rFonts w:cs="Open Sans"/>
          <w:color w:val="000000"/>
          <w:szCs w:val="20"/>
          <w:shd w:val="clear" w:color="auto" w:fill="FFFFFF"/>
          <w:lang w:val="fr-CA"/>
        </w:rPr>
        <w:t>.</w:t>
      </w:r>
    </w:p>
    <w:p w14:paraId="34A008C0" w14:textId="6EDB1166" w:rsidR="00B12FA6" w:rsidRPr="004E2672" w:rsidRDefault="0086028F" w:rsidP="0086028F">
      <w:pPr>
        <w:spacing w:before="240"/>
        <w:rPr>
          <w:rFonts w:cs="Open Sans"/>
          <w:color w:val="000000"/>
          <w:szCs w:val="20"/>
          <w:shd w:val="clear" w:color="auto" w:fill="FFFFFF"/>
          <w:lang w:val="fr-CA"/>
        </w:rPr>
      </w:pPr>
      <w:r w:rsidRPr="004E2672">
        <w:rPr>
          <w:rFonts w:cs="Open Sans"/>
          <w:color w:val="000000"/>
          <w:szCs w:val="20"/>
          <w:shd w:val="clear" w:color="auto" w:fill="FFFFFF"/>
          <w:lang w:val="fr-CA"/>
        </w:rPr>
        <w:t>Entrez vos informations en évitant de modifier ou de supprimer le texte existant. L’EPEI ou l’intermédiaire, ou les autres lecteurs, pourront ainsi mieux comprendre vos réponses. Vous pouvez ajouter des pièces jointes pour inclure d’autres informations importantes.</w:t>
      </w:r>
    </w:p>
    <w:p w14:paraId="0C7BB9FC" w14:textId="401ACEF4" w:rsidR="00B12FA6" w:rsidRPr="004E2672" w:rsidRDefault="00B12FA6" w:rsidP="00B12FA6">
      <w:pPr>
        <w:rPr>
          <w:rFonts w:cs="Open Sans"/>
          <w:i/>
          <w:iCs/>
          <w:color w:val="000000"/>
          <w:szCs w:val="20"/>
          <w:shd w:val="clear" w:color="auto" w:fill="FFFFFF"/>
          <w:lang w:val="fr-CA"/>
        </w:rPr>
        <w:sectPr w:rsidR="00B12FA6" w:rsidRPr="004E2672" w:rsidSect="00224E4E">
          <w:headerReference w:type="default" r:id="rId11"/>
          <w:footerReference w:type="even" r:id="rId12"/>
          <w:footerReference w:type="default" r:id="rId13"/>
          <w:pgSz w:w="12240" w:h="15840"/>
          <w:pgMar w:top="1239" w:right="1134" w:bottom="1440" w:left="1134" w:header="709" w:footer="709" w:gutter="0"/>
          <w:cols w:space="708"/>
          <w:docGrid w:linePitch="360"/>
        </w:sectPr>
      </w:pPr>
      <w:r w:rsidRPr="004E2672">
        <w:rPr>
          <w:rFonts w:cs="Open Sans"/>
          <w:i/>
          <w:iCs/>
          <w:color w:val="000000"/>
          <w:szCs w:val="20"/>
          <w:shd w:val="clear" w:color="auto" w:fill="FFFFFF"/>
          <w:lang w:val="fr-CA"/>
        </w:rPr>
        <w:t>* Le genre masculin est ici utilisé comme générique neutre, dans le seul but de ne pas alourdir le texte.</w:t>
      </w:r>
    </w:p>
    <w:p w14:paraId="570AEE2B" w14:textId="01C6A512" w:rsidR="00224E4E" w:rsidRPr="004E2672" w:rsidRDefault="00CE6506" w:rsidP="000C6550">
      <w:pPr>
        <w:pStyle w:val="Heading1"/>
        <w:rPr>
          <w:lang w:val="fr-CA"/>
        </w:rPr>
      </w:pPr>
      <w:r w:rsidRPr="004E2672">
        <w:rPr>
          <w:szCs w:val="40"/>
          <w:lang w:val="fr-CA"/>
        </w:rPr>
        <w:lastRenderedPageBreak/>
        <w:t>Feuille de travail du poursuivant</w:t>
      </w:r>
    </w:p>
    <w:p w14:paraId="00A09510" w14:textId="64FF8D4A" w:rsidR="000C6550" w:rsidRPr="004E2672" w:rsidRDefault="00450D25" w:rsidP="0035599D">
      <w:pPr>
        <w:pStyle w:val="Heading2"/>
        <w:spacing w:after="120"/>
        <w:rPr>
          <w:b w:val="0"/>
          <w:sz w:val="30"/>
          <w:szCs w:val="30"/>
          <w:lang w:val="fr-CA"/>
        </w:rPr>
      </w:pPr>
      <w:r w:rsidRPr="004E2672">
        <w:rPr>
          <w:b w:val="0"/>
          <w:sz w:val="30"/>
          <w:szCs w:val="30"/>
          <w:lang w:val="fr-CA"/>
        </w:rPr>
        <w:t>Renseignements Généraux</w:t>
      </w:r>
    </w:p>
    <w:p w14:paraId="1696B32B" w14:textId="77777777" w:rsidR="003F105F" w:rsidRPr="004E2672" w:rsidRDefault="003F105F" w:rsidP="003F105F">
      <w:pPr>
        <w:rPr>
          <w:lang w:val="fr-CA"/>
        </w:rPr>
      </w:pP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none" w:sz="0" w:space="0" w:color="auto"/>
        </w:tblBorders>
        <w:tblLook w:val="04A0" w:firstRow="1" w:lastRow="0" w:firstColumn="1" w:lastColumn="0" w:noHBand="0" w:noVBand="1"/>
      </w:tblPr>
      <w:tblGrid>
        <w:gridCol w:w="9962"/>
      </w:tblGrid>
      <w:tr w:rsidR="00610C0E" w:rsidRPr="004E2672" w14:paraId="0FA093DC" w14:textId="77777777">
        <w:tc>
          <w:tcPr>
            <w:tcW w:w="9962" w:type="dxa"/>
          </w:tcPr>
          <w:p w14:paraId="10F12EE4" w14:textId="1B82AA51" w:rsidR="00610C0E" w:rsidRPr="004E2672" w:rsidRDefault="00581545" w:rsidP="003F105F">
            <w:pPr>
              <w:rPr>
                <w:lang w:val="fr-CA"/>
              </w:rPr>
            </w:pPr>
            <w:r w:rsidRPr="004E2672">
              <w:rPr>
                <w:lang w:val="fr-CA"/>
              </w:rPr>
              <w:t>Nom de l’EPEI</w:t>
            </w:r>
            <w:r w:rsidRPr="004E2672">
              <w:rPr>
                <w:rFonts w:ascii="Times New Roman" w:hAnsi="Times New Roman" w:cs="Times New Roman"/>
                <w:lang w:val="fr-CA"/>
              </w:rPr>
              <w:t> </w:t>
            </w:r>
            <w:r w:rsidRPr="004E2672">
              <w:rPr>
                <w:lang w:val="fr-CA"/>
              </w:rPr>
              <w:t>:</w:t>
            </w:r>
          </w:p>
        </w:tc>
      </w:tr>
      <w:tr w:rsidR="00610C0E" w:rsidRPr="004E2672" w14:paraId="68AD2FE8" w14:textId="77777777">
        <w:tc>
          <w:tcPr>
            <w:tcW w:w="9962" w:type="dxa"/>
          </w:tcPr>
          <w:p w14:paraId="3EF218C6" w14:textId="37DFEA82" w:rsidR="00610C0E" w:rsidRPr="004E2672" w:rsidRDefault="00581545" w:rsidP="003F105F">
            <w:pPr>
              <w:rPr>
                <w:lang w:val="fr-CA"/>
              </w:rPr>
            </w:pPr>
            <w:r w:rsidRPr="004E2672">
              <w:rPr>
                <w:lang w:val="fr-CA"/>
              </w:rPr>
              <w:t>No d’inscription</w:t>
            </w:r>
            <w:r w:rsidRPr="004E2672">
              <w:rPr>
                <w:rFonts w:ascii="Times New Roman" w:hAnsi="Times New Roman" w:cs="Times New Roman"/>
                <w:lang w:val="fr-CA"/>
              </w:rPr>
              <w:t> </w:t>
            </w:r>
            <w:r w:rsidRPr="004E2672">
              <w:rPr>
                <w:lang w:val="fr-CA"/>
              </w:rPr>
              <w:t>:</w:t>
            </w:r>
          </w:p>
        </w:tc>
      </w:tr>
      <w:tr w:rsidR="00610C0E" w:rsidRPr="004E2672" w14:paraId="7D0A62EF" w14:textId="77777777">
        <w:tc>
          <w:tcPr>
            <w:tcW w:w="9962" w:type="dxa"/>
          </w:tcPr>
          <w:p w14:paraId="2A8CF7C7" w14:textId="179D685B" w:rsidR="00610C0E" w:rsidRPr="004E2672" w:rsidRDefault="00581545" w:rsidP="003F105F">
            <w:pPr>
              <w:rPr>
                <w:lang w:val="fr-CA"/>
              </w:rPr>
            </w:pPr>
            <w:r w:rsidRPr="004E2672">
              <w:rPr>
                <w:lang w:val="fr-CA"/>
              </w:rPr>
              <w:t>Représentant(e) de l’EPEI (s’il y a lieu)</w:t>
            </w:r>
            <w:r w:rsidRPr="004E2672">
              <w:rPr>
                <w:rFonts w:ascii="Times New Roman" w:hAnsi="Times New Roman" w:cs="Times New Roman"/>
                <w:lang w:val="fr-CA"/>
              </w:rPr>
              <w:t> </w:t>
            </w:r>
            <w:r w:rsidRPr="004E2672">
              <w:rPr>
                <w:lang w:val="fr-CA"/>
              </w:rPr>
              <w:t>:</w:t>
            </w:r>
          </w:p>
        </w:tc>
      </w:tr>
    </w:tbl>
    <w:p w14:paraId="7AE55D81" w14:textId="77777777" w:rsidR="003F105F" w:rsidRPr="004E2672" w:rsidRDefault="003F105F" w:rsidP="003F105F">
      <w:pPr>
        <w:rPr>
          <w:lang w:val="fr-CA"/>
        </w:rPr>
      </w:pP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Look w:val="04A0" w:firstRow="1" w:lastRow="0" w:firstColumn="1" w:lastColumn="0" w:noHBand="0" w:noVBand="1"/>
      </w:tblPr>
      <w:tblGrid>
        <w:gridCol w:w="423"/>
        <w:gridCol w:w="985"/>
        <w:gridCol w:w="432"/>
        <w:gridCol w:w="8126"/>
      </w:tblGrid>
      <w:tr w:rsidR="00F16391" w:rsidRPr="004E2672" w14:paraId="4BC4AC1C" w14:textId="77777777">
        <w:tc>
          <w:tcPr>
            <w:tcW w:w="9966" w:type="dxa"/>
            <w:gridSpan w:val="4"/>
            <w:shd w:val="clear" w:color="auto" w:fill="F1EAF3"/>
          </w:tcPr>
          <w:p w14:paraId="7245558B" w14:textId="743CEC50" w:rsidR="00F16391" w:rsidRPr="004E2672" w:rsidRDefault="00581545" w:rsidP="003F105F">
            <w:pPr>
              <w:rPr>
                <w:lang w:val="fr-CA"/>
              </w:rPr>
            </w:pPr>
            <w:r w:rsidRPr="004E2672">
              <w:rPr>
                <w:lang w:val="fr-CA"/>
              </w:rPr>
              <w:t>L’EPEI peut-il/elle exercer la profession en ce moment?</w:t>
            </w:r>
          </w:p>
        </w:tc>
      </w:tr>
      <w:tr w:rsidR="003E4086" w:rsidRPr="004E2672" w14:paraId="00BD0083" w14:textId="77777777" w:rsidTr="00B55771">
        <w:tc>
          <w:tcPr>
            <w:tcW w:w="423" w:type="dxa"/>
            <w:tcBorders>
              <w:bottom w:val="single" w:sz="2" w:space="0" w:color="73308B"/>
            </w:tcBorders>
            <w:shd w:val="clear" w:color="auto" w:fill="auto"/>
          </w:tcPr>
          <w:p w14:paraId="7D3A370C" w14:textId="77777777" w:rsidR="00F16391" w:rsidRPr="004E2672" w:rsidRDefault="00F16391" w:rsidP="00D02322">
            <w:pPr>
              <w:rPr>
                <w:b/>
                <w:bCs/>
                <w:color w:val="73308B"/>
                <w:lang w:val="fr-CA"/>
              </w:rPr>
            </w:pPr>
          </w:p>
        </w:tc>
        <w:tc>
          <w:tcPr>
            <w:tcW w:w="985" w:type="dxa"/>
            <w:shd w:val="clear" w:color="auto" w:fill="F8F8F8"/>
            <w:vAlign w:val="bottom"/>
          </w:tcPr>
          <w:p w14:paraId="530B83E4" w14:textId="309B949D" w:rsidR="00F16391" w:rsidRPr="004E2672" w:rsidRDefault="00581545" w:rsidP="00D02322">
            <w:pPr>
              <w:rPr>
                <w:b/>
                <w:bCs/>
                <w:color w:val="73308B"/>
                <w:lang w:val="fr-CA"/>
              </w:rPr>
            </w:pPr>
            <w:r w:rsidRPr="004E2672">
              <w:rPr>
                <w:b/>
                <w:bCs/>
                <w:color w:val="73308B"/>
                <w:lang w:val="fr-CA"/>
              </w:rPr>
              <w:t>Oui</w:t>
            </w:r>
          </w:p>
        </w:tc>
        <w:tc>
          <w:tcPr>
            <w:tcW w:w="432" w:type="dxa"/>
            <w:shd w:val="clear" w:color="auto" w:fill="auto"/>
          </w:tcPr>
          <w:p w14:paraId="3E0C3E85" w14:textId="77777777" w:rsidR="00F16391" w:rsidRPr="004E2672" w:rsidRDefault="00F16391" w:rsidP="00D02322">
            <w:pPr>
              <w:rPr>
                <w:b/>
                <w:bCs/>
                <w:color w:val="73308B"/>
                <w:lang w:val="fr-CA"/>
              </w:rPr>
            </w:pPr>
          </w:p>
        </w:tc>
        <w:tc>
          <w:tcPr>
            <w:tcW w:w="8126" w:type="dxa"/>
            <w:tcBorders>
              <w:bottom w:val="single" w:sz="2" w:space="0" w:color="73308B"/>
            </w:tcBorders>
            <w:shd w:val="clear" w:color="auto" w:fill="F8F8F8"/>
            <w:vAlign w:val="bottom"/>
          </w:tcPr>
          <w:p w14:paraId="7BCF93DF" w14:textId="5BA11ECE" w:rsidR="00F16391" w:rsidRPr="004E2672" w:rsidRDefault="00F16391" w:rsidP="00D02322">
            <w:pPr>
              <w:rPr>
                <w:b/>
                <w:bCs/>
                <w:color w:val="73308B"/>
                <w:lang w:val="fr-CA"/>
              </w:rPr>
            </w:pPr>
            <w:r w:rsidRPr="004E2672">
              <w:rPr>
                <w:b/>
                <w:bCs/>
                <w:color w:val="73308B"/>
                <w:lang w:val="fr-CA"/>
              </w:rPr>
              <w:t>No</w:t>
            </w:r>
            <w:r w:rsidR="00581545" w:rsidRPr="004E2672">
              <w:rPr>
                <w:b/>
                <w:bCs/>
                <w:color w:val="73308B"/>
                <w:lang w:val="fr-CA"/>
              </w:rPr>
              <w:t>n</w:t>
            </w:r>
          </w:p>
        </w:tc>
      </w:tr>
      <w:tr w:rsidR="007D0470" w:rsidRPr="004E2672" w14:paraId="16B4E819" w14:textId="77777777" w:rsidTr="00643D6E">
        <w:tc>
          <w:tcPr>
            <w:tcW w:w="423" w:type="dxa"/>
            <w:tcBorders>
              <w:bottom w:val="nil"/>
              <w:right w:val="nil"/>
            </w:tcBorders>
            <w:shd w:val="clear" w:color="auto" w:fill="F9F9F9"/>
          </w:tcPr>
          <w:p w14:paraId="61780E79" w14:textId="77777777" w:rsidR="007D0470" w:rsidRPr="004E2672" w:rsidRDefault="007D0470" w:rsidP="003F105F">
            <w:pPr>
              <w:rPr>
                <w:lang w:val="fr-CA"/>
              </w:rPr>
            </w:pPr>
          </w:p>
        </w:tc>
        <w:tc>
          <w:tcPr>
            <w:tcW w:w="985" w:type="dxa"/>
            <w:vMerge w:val="restart"/>
            <w:tcBorders>
              <w:left w:val="nil"/>
            </w:tcBorders>
            <w:shd w:val="clear" w:color="auto" w:fill="F9F9F9"/>
          </w:tcPr>
          <w:p w14:paraId="6DC948DA" w14:textId="7883559B" w:rsidR="007D0470" w:rsidRPr="004E2672" w:rsidRDefault="007D0470" w:rsidP="003F105F">
            <w:pPr>
              <w:rPr>
                <w:lang w:val="fr-CA"/>
              </w:rPr>
            </w:pPr>
          </w:p>
        </w:tc>
        <w:tc>
          <w:tcPr>
            <w:tcW w:w="8558" w:type="dxa"/>
            <w:gridSpan w:val="2"/>
          </w:tcPr>
          <w:p w14:paraId="5DFCB3ED" w14:textId="37D564AF" w:rsidR="007D0470" w:rsidRPr="004E2672" w:rsidRDefault="00581545" w:rsidP="003F105F">
            <w:pPr>
              <w:rPr>
                <w:lang w:val="fr-CA"/>
              </w:rPr>
            </w:pPr>
            <w:r w:rsidRPr="004E2672">
              <w:rPr>
                <w:lang w:val="fr-CA"/>
              </w:rPr>
              <w:t>Si non, pour quelle raison</w:t>
            </w:r>
            <w:r w:rsidRPr="004E2672">
              <w:rPr>
                <w:rFonts w:ascii="Times New Roman" w:hAnsi="Times New Roman" w:cs="Times New Roman"/>
                <w:lang w:val="fr-CA"/>
              </w:rPr>
              <w:t> </w:t>
            </w:r>
            <w:r w:rsidRPr="004E2672">
              <w:rPr>
                <w:lang w:val="fr-CA"/>
              </w:rPr>
              <w:t>:</w:t>
            </w:r>
          </w:p>
        </w:tc>
      </w:tr>
      <w:tr w:rsidR="00F16391" w:rsidRPr="004E2672" w14:paraId="38574905" w14:textId="77777777" w:rsidTr="00643D6E">
        <w:tc>
          <w:tcPr>
            <w:tcW w:w="423" w:type="dxa"/>
            <w:tcBorders>
              <w:top w:val="nil"/>
              <w:bottom w:val="nil"/>
              <w:right w:val="nil"/>
            </w:tcBorders>
            <w:shd w:val="clear" w:color="auto" w:fill="F9F9F9"/>
          </w:tcPr>
          <w:p w14:paraId="024E67A6" w14:textId="77777777" w:rsidR="00F16391" w:rsidRPr="004E2672" w:rsidRDefault="00F16391" w:rsidP="003F105F">
            <w:pPr>
              <w:rPr>
                <w:lang w:val="fr-CA"/>
              </w:rPr>
            </w:pPr>
          </w:p>
        </w:tc>
        <w:tc>
          <w:tcPr>
            <w:tcW w:w="985" w:type="dxa"/>
            <w:vMerge/>
            <w:tcBorders>
              <w:left w:val="nil"/>
            </w:tcBorders>
          </w:tcPr>
          <w:p w14:paraId="3538C0B4" w14:textId="146503C5" w:rsidR="00F16391" w:rsidRPr="004E2672" w:rsidRDefault="00F16391" w:rsidP="003F105F">
            <w:pPr>
              <w:rPr>
                <w:lang w:val="fr-CA"/>
              </w:rPr>
            </w:pPr>
          </w:p>
        </w:tc>
        <w:tc>
          <w:tcPr>
            <w:tcW w:w="432" w:type="dxa"/>
          </w:tcPr>
          <w:p w14:paraId="08AC388B" w14:textId="77777777" w:rsidR="00F16391" w:rsidRPr="004E2672" w:rsidRDefault="00F16391" w:rsidP="003F105F">
            <w:pPr>
              <w:rPr>
                <w:lang w:val="fr-CA"/>
              </w:rPr>
            </w:pPr>
          </w:p>
        </w:tc>
        <w:tc>
          <w:tcPr>
            <w:tcW w:w="8126" w:type="dxa"/>
            <w:tcBorders>
              <w:top w:val="nil"/>
              <w:bottom w:val="nil"/>
            </w:tcBorders>
          </w:tcPr>
          <w:p w14:paraId="5D458704" w14:textId="1309C143" w:rsidR="00F16391" w:rsidRPr="004E2672" w:rsidRDefault="00D1421F" w:rsidP="003F105F">
            <w:pPr>
              <w:rPr>
                <w:lang w:val="fr-CA"/>
              </w:rPr>
            </w:pPr>
            <w:r w:rsidRPr="004E2672">
              <w:rPr>
                <w:lang w:val="fr-CA"/>
              </w:rPr>
              <w:t>Suspension administrative. Type</w:t>
            </w:r>
            <w:r w:rsidRPr="004E2672">
              <w:rPr>
                <w:rFonts w:ascii="Times New Roman" w:hAnsi="Times New Roman" w:cs="Times New Roman"/>
                <w:lang w:val="fr-CA"/>
              </w:rPr>
              <w:t> </w:t>
            </w:r>
            <w:r w:rsidRPr="004E2672">
              <w:rPr>
                <w:lang w:val="fr-CA"/>
              </w:rPr>
              <w:t xml:space="preserve">:  </w:t>
            </w:r>
          </w:p>
        </w:tc>
      </w:tr>
      <w:tr w:rsidR="00F16391" w:rsidRPr="004E2672" w14:paraId="72AEFFD4" w14:textId="77777777" w:rsidTr="00643D6E">
        <w:tc>
          <w:tcPr>
            <w:tcW w:w="423" w:type="dxa"/>
            <w:tcBorders>
              <w:top w:val="nil"/>
              <w:bottom w:val="nil"/>
              <w:right w:val="nil"/>
            </w:tcBorders>
            <w:shd w:val="clear" w:color="auto" w:fill="F9F9F9"/>
          </w:tcPr>
          <w:p w14:paraId="3EB38E36" w14:textId="77777777" w:rsidR="00F16391" w:rsidRPr="004E2672" w:rsidRDefault="00F16391" w:rsidP="003F105F">
            <w:pPr>
              <w:rPr>
                <w:lang w:val="fr-CA"/>
              </w:rPr>
            </w:pPr>
          </w:p>
        </w:tc>
        <w:tc>
          <w:tcPr>
            <w:tcW w:w="985" w:type="dxa"/>
            <w:vMerge/>
            <w:tcBorders>
              <w:left w:val="nil"/>
            </w:tcBorders>
          </w:tcPr>
          <w:p w14:paraId="079922B5" w14:textId="1C352AB1" w:rsidR="00F16391" w:rsidRPr="004E2672" w:rsidRDefault="00F16391" w:rsidP="003F105F">
            <w:pPr>
              <w:rPr>
                <w:lang w:val="fr-CA"/>
              </w:rPr>
            </w:pPr>
          </w:p>
        </w:tc>
        <w:tc>
          <w:tcPr>
            <w:tcW w:w="432" w:type="dxa"/>
          </w:tcPr>
          <w:p w14:paraId="7BC837C1" w14:textId="77777777" w:rsidR="00F16391" w:rsidRPr="004E2672" w:rsidRDefault="00F16391" w:rsidP="003F105F">
            <w:pPr>
              <w:rPr>
                <w:lang w:val="fr-CA"/>
              </w:rPr>
            </w:pPr>
          </w:p>
        </w:tc>
        <w:tc>
          <w:tcPr>
            <w:tcW w:w="8126" w:type="dxa"/>
            <w:tcBorders>
              <w:top w:val="nil"/>
              <w:bottom w:val="nil"/>
            </w:tcBorders>
          </w:tcPr>
          <w:p w14:paraId="18D51DB9" w14:textId="7CB751DD" w:rsidR="00F16391" w:rsidRPr="004E2672" w:rsidRDefault="00D1421F" w:rsidP="003F105F">
            <w:pPr>
              <w:rPr>
                <w:lang w:val="fr-CA"/>
              </w:rPr>
            </w:pPr>
            <w:r w:rsidRPr="004E2672">
              <w:rPr>
                <w:lang w:val="fr-CA"/>
              </w:rPr>
              <w:t>Suspension par ordonnance d’un comité. Type</w:t>
            </w:r>
            <w:r w:rsidRPr="004E2672">
              <w:rPr>
                <w:rFonts w:ascii="Times New Roman" w:hAnsi="Times New Roman" w:cs="Times New Roman"/>
                <w:lang w:val="fr-CA"/>
              </w:rPr>
              <w:t> </w:t>
            </w:r>
            <w:r w:rsidRPr="004E2672">
              <w:rPr>
                <w:lang w:val="fr-CA"/>
              </w:rPr>
              <w:t>:</w:t>
            </w:r>
          </w:p>
        </w:tc>
      </w:tr>
      <w:tr w:rsidR="00F16391" w:rsidRPr="004E2672" w14:paraId="398A6CED" w14:textId="77777777" w:rsidTr="00643D6E">
        <w:tc>
          <w:tcPr>
            <w:tcW w:w="423" w:type="dxa"/>
            <w:tcBorders>
              <w:top w:val="nil"/>
              <w:bottom w:val="nil"/>
              <w:right w:val="nil"/>
            </w:tcBorders>
            <w:shd w:val="clear" w:color="auto" w:fill="F9F9F9"/>
          </w:tcPr>
          <w:p w14:paraId="6A9861EF" w14:textId="77777777" w:rsidR="00F16391" w:rsidRPr="004E2672" w:rsidRDefault="00F16391" w:rsidP="003F105F">
            <w:pPr>
              <w:rPr>
                <w:lang w:val="fr-CA"/>
              </w:rPr>
            </w:pPr>
          </w:p>
        </w:tc>
        <w:tc>
          <w:tcPr>
            <w:tcW w:w="985" w:type="dxa"/>
            <w:vMerge/>
            <w:tcBorders>
              <w:left w:val="nil"/>
            </w:tcBorders>
          </w:tcPr>
          <w:p w14:paraId="3E995BC8" w14:textId="4CBC305E" w:rsidR="00F16391" w:rsidRPr="004E2672" w:rsidRDefault="00F16391" w:rsidP="003F105F">
            <w:pPr>
              <w:rPr>
                <w:lang w:val="fr-CA"/>
              </w:rPr>
            </w:pPr>
          </w:p>
        </w:tc>
        <w:tc>
          <w:tcPr>
            <w:tcW w:w="432" w:type="dxa"/>
          </w:tcPr>
          <w:p w14:paraId="01AB4D12" w14:textId="77777777" w:rsidR="00F16391" w:rsidRPr="004E2672" w:rsidRDefault="00F16391" w:rsidP="003F105F">
            <w:pPr>
              <w:rPr>
                <w:lang w:val="fr-CA"/>
              </w:rPr>
            </w:pPr>
          </w:p>
        </w:tc>
        <w:tc>
          <w:tcPr>
            <w:tcW w:w="8126" w:type="dxa"/>
            <w:tcBorders>
              <w:top w:val="nil"/>
              <w:bottom w:val="nil"/>
            </w:tcBorders>
          </w:tcPr>
          <w:p w14:paraId="1C62D390" w14:textId="5827A0DE" w:rsidR="00F16391" w:rsidRPr="004E2672" w:rsidRDefault="00D1421F" w:rsidP="003F105F">
            <w:pPr>
              <w:rPr>
                <w:lang w:val="fr-CA"/>
              </w:rPr>
            </w:pPr>
            <w:r w:rsidRPr="004E2672">
              <w:rPr>
                <w:lang w:val="fr-CA"/>
              </w:rPr>
              <w:t>Démission</w:t>
            </w:r>
          </w:p>
        </w:tc>
      </w:tr>
      <w:tr w:rsidR="00F16391" w:rsidRPr="004E2672" w14:paraId="3699A0EB" w14:textId="77777777" w:rsidTr="00643D6E">
        <w:tc>
          <w:tcPr>
            <w:tcW w:w="423" w:type="dxa"/>
            <w:tcBorders>
              <w:top w:val="nil"/>
              <w:bottom w:val="nil"/>
              <w:right w:val="nil"/>
            </w:tcBorders>
            <w:shd w:val="clear" w:color="auto" w:fill="F9F9F9"/>
          </w:tcPr>
          <w:p w14:paraId="57D236B6" w14:textId="77777777" w:rsidR="00F16391" w:rsidRPr="004E2672" w:rsidRDefault="00F16391" w:rsidP="003F105F">
            <w:pPr>
              <w:rPr>
                <w:lang w:val="fr-CA"/>
              </w:rPr>
            </w:pPr>
          </w:p>
        </w:tc>
        <w:tc>
          <w:tcPr>
            <w:tcW w:w="985" w:type="dxa"/>
            <w:vMerge/>
            <w:tcBorders>
              <w:left w:val="nil"/>
            </w:tcBorders>
          </w:tcPr>
          <w:p w14:paraId="0E81955F" w14:textId="456BE8E3" w:rsidR="00F16391" w:rsidRPr="004E2672" w:rsidRDefault="00F16391" w:rsidP="003F105F">
            <w:pPr>
              <w:rPr>
                <w:lang w:val="fr-CA"/>
              </w:rPr>
            </w:pPr>
          </w:p>
        </w:tc>
        <w:tc>
          <w:tcPr>
            <w:tcW w:w="432" w:type="dxa"/>
          </w:tcPr>
          <w:p w14:paraId="42E13181" w14:textId="77777777" w:rsidR="00F16391" w:rsidRPr="004E2672" w:rsidRDefault="00F16391" w:rsidP="003F105F">
            <w:pPr>
              <w:rPr>
                <w:lang w:val="fr-CA"/>
              </w:rPr>
            </w:pPr>
          </w:p>
        </w:tc>
        <w:tc>
          <w:tcPr>
            <w:tcW w:w="8126" w:type="dxa"/>
            <w:tcBorders>
              <w:top w:val="nil"/>
              <w:bottom w:val="nil"/>
            </w:tcBorders>
          </w:tcPr>
          <w:p w14:paraId="1C4C05C0" w14:textId="2F2B516D" w:rsidR="00F16391" w:rsidRPr="004E2672" w:rsidRDefault="004E2672" w:rsidP="003F105F">
            <w:pPr>
              <w:rPr>
                <w:lang w:val="fr-CA"/>
              </w:rPr>
            </w:pPr>
            <w:r w:rsidRPr="004E2672">
              <w:rPr>
                <w:lang w:val="fr-CA"/>
              </w:rPr>
              <w:t>Révocation</w:t>
            </w:r>
          </w:p>
        </w:tc>
      </w:tr>
      <w:tr w:rsidR="00F16391" w:rsidRPr="004E2672" w14:paraId="4A4C9D0D" w14:textId="77777777" w:rsidTr="00643D6E">
        <w:tc>
          <w:tcPr>
            <w:tcW w:w="423" w:type="dxa"/>
            <w:tcBorders>
              <w:top w:val="nil"/>
              <w:right w:val="nil"/>
            </w:tcBorders>
            <w:shd w:val="clear" w:color="auto" w:fill="F9F9F9"/>
          </w:tcPr>
          <w:p w14:paraId="4CA73430" w14:textId="77777777" w:rsidR="00F16391" w:rsidRPr="004E2672" w:rsidRDefault="00F16391" w:rsidP="003F105F">
            <w:pPr>
              <w:rPr>
                <w:lang w:val="fr-CA"/>
              </w:rPr>
            </w:pPr>
          </w:p>
        </w:tc>
        <w:tc>
          <w:tcPr>
            <w:tcW w:w="985" w:type="dxa"/>
            <w:vMerge/>
            <w:tcBorders>
              <w:left w:val="nil"/>
            </w:tcBorders>
          </w:tcPr>
          <w:p w14:paraId="2C1E1156" w14:textId="47C78787" w:rsidR="00F16391" w:rsidRPr="004E2672" w:rsidRDefault="00F16391" w:rsidP="003F105F">
            <w:pPr>
              <w:rPr>
                <w:lang w:val="fr-CA"/>
              </w:rPr>
            </w:pPr>
          </w:p>
        </w:tc>
        <w:tc>
          <w:tcPr>
            <w:tcW w:w="432" w:type="dxa"/>
          </w:tcPr>
          <w:p w14:paraId="5B37C062" w14:textId="77777777" w:rsidR="00F16391" w:rsidRPr="004E2672" w:rsidRDefault="00F16391" w:rsidP="003F105F">
            <w:pPr>
              <w:rPr>
                <w:lang w:val="fr-CA"/>
              </w:rPr>
            </w:pPr>
          </w:p>
        </w:tc>
        <w:tc>
          <w:tcPr>
            <w:tcW w:w="8126" w:type="dxa"/>
            <w:tcBorders>
              <w:top w:val="nil"/>
            </w:tcBorders>
          </w:tcPr>
          <w:p w14:paraId="188BE7E9" w14:textId="15A9AAEF" w:rsidR="00F16391" w:rsidRPr="004E2672" w:rsidRDefault="004E2672" w:rsidP="003F105F">
            <w:pPr>
              <w:rPr>
                <w:lang w:val="fr-CA"/>
              </w:rPr>
            </w:pPr>
            <w:r w:rsidRPr="004E2672">
              <w:rPr>
                <w:lang w:val="fr-CA"/>
              </w:rPr>
              <w:t>Autre. Veuillez préciser</w:t>
            </w:r>
            <w:r w:rsidRPr="004E2672">
              <w:rPr>
                <w:rFonts w:ascii="Times New Roman" w:hAnsi="Times New Roman" w:cs="Times New Roman"/>
                <w:lang w:val="fr-CA"/>
              </w:rPr>
              <w:t> </w:t>
            </w:r>
            <w:r w:rsidRPr="004E2672">
              <w:rPr>
                <w:lang w:val="fr-CA"/>
              </w:rPr>
              <w:t>:</w:t>
            </w:r>
          </w:p>
        </w:tc>
      </w:tr>
    </w:tbl>
    <w:p w14:paraId="76483201" w14:textId="77777777" w:rsidR="000A49BC" w:rsidRPr="004E2672" w:rsidRDefault="000A49BC" w:rsidP="003F105F">
      <w:pPr>
        <w:rPr>
          <w:lang w:val="fr-CA"/>
        </w:rPr>
      </w:pP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Look w:val="04A0" w:firstRow="1" w:lastRow="0" w:firstColumn="1" w:lastColumn="0" w:noHBand="0" w:noVBand="1"/>
      </w:tblPr>
      <w:tblGrid>
        <w:gridCol w:w="373"/>
        <w:gridCol w:w="5294"/>
        <w:gridCol w:w="426"/>
        <w:gridCol w:w="3873"/>
      </w:tblGrid>
      <w:tr w:rsidR="00E57E48" w:rsidRPr="004E2672" w14:paraId="7D5CE58A" w14:textId="77777777">
        <w:tc>
          <w:tcPr>
            <w:tcW w:w="9966" w:type="dxa"/>
            <w:gridSpan w:val="4"/>
            <w:shd w:val="clear" w:color="auto" w:fill="F1EAF3"/>
          </w:tcPr>
          <w:p w14:paraId="34495C0B" w14:textId="172AFCDF" w:rsidR="00E57E48" w:rsidRPr="004E2672" w:rsidRDefault="004E2672">
            <w:pPr>
              <w:rPr>
                <w:lang w:val="fr-CA"/>
              </w:rPr>
            </w:pPr>
            <w:r w:rsidRPr="004E2672">
              <w:rPr>
                <w:lang w:val="fr-CA"/>
              </w:rPr>
              <w:t>Le certificat d’inscription de l’EPEI est-il soumis à des conditions ou restrictions?</w:t>
            </w:r>
          </w:p>
        </w:tc>
      </w:tr>
      <w:tr w:rsidR="00E57E48" w:rsidRPr="004E2672" w14:paraId="3594B5D3" w14:textId="77777777" w:rsidTr="00A640F1">
        <w:tc>
          <w:tcPr>
            <w:tcW w:w="373" w:type="dxa"/>
            <w:tcBorders>
              <w:bottom w:val="single" w:sz="2" w:space="0" w:color="73308B"/>
            </w:tcBorders>
            <w:shd w:val="clear" w:color="auto" w:fill="auto"/>
          </w:tcPr>
          <w:p w14:paraId="49A9D250" w14:textId="77777777" w:rsidR="00E57E48" w:rsidRPr="004E2672" w:rsidRDefault="00E57E48">
            <w:pPr>
              <w:rPr>
                <w:b/>
                <w:bCs/>
                <w:color w:val="73308B"/>
                <w:lang w:val="fr-CA"/>
              </w:rPr>
            </w:pPr>
          </w:p>
        </w:tc>
        <w:tc>
          <w:tcPr>
            <w:tcW w:w="5294" w:type="dxa"/>
            <w:tcBorders>
              <w:bottom w:val="single" w:sz="2" w:space="0" w:color="73308B"/>
            </w:tcBorders>
            <w:shd w:val="clear" w:color="auto" w:fill="F8F8F8"/>
            <w:vAlign w:val="bottom"/>
          </w:tcPr>
          <w:p w14:paraId="6FDECD46" w14:textId="0F648246" w:rsidR="00E57E48" w:rsidRPr="004E2672" w:rsidRDefault="004E2672">
            <w:pPr>
              <w:rPr>
                <w:b/>
                <w:bCs/>
                <w:color w:val="73308B"/>
                <w:lang w:val="fr-CA"/>
              </w:rPr>
            </w:pPr>
            <w:r>
              <w:rPr>
                <w:b/>
                <w:bCs/>
                <w:color w:val="73308B"/>
                <w:lang w:val="fr-CA"/>
              </w:rPr>
              <w:t>Oui</w:t>
            </w:r>
          </w:p>
        </w:tc>
        <w:tc>
          <w:tcPr>
            <w:tcW w:w="426" w:type="dxa"/>
            <w:tcBorders>
              <w:bottom w:val="single" w:sz="2" w:space="0" w:color="73308B"/>
            </w:tcBorders>
            <w:shd w:val="clear" w:color="auto" w:fill="auto"/>
          </w:tcPr>
          <w:p w14:paraId="36ED4891" w14:textId="77777777" w:rsidR="00E57E48" w:rsidRPr="004E2672" w:rsidRDefault="00E57E48">
            <w:pPr>
              <w:rPr>
                <w:b/>
                <w:bCs/>
                <w:color w:val="73308B"/>
                <w:lang w:val="fr-CA"/>
              </w:rPr>
            </w:pPr>
          </w:p>
        </w:tc>
        <w:tc>
          <w:tcPr>
            <w:tcW w:w="3873" w:type="dxa"/>
            <w:shd w:val="clear" w:color="auto" w:fill="F8F8F8"/>
            <w:vAlign w:val="bottom"/>
          </w:tcPr>
          <w:p w14:paraId="5175F715" w14:textId="1DE66178" w:rsidR="00E57E48" w:rsidRPr="004E2672" w:rsidRDefault="00E57E48">
            <w:pPr>
              <w:rPr>
                <w:b/>
                <w:bCs/>
                <w:color w:val="73308B"/>
                <w:lang w:val="fr-CA"/>
              </w:rPr>
            </w:pPr>
            <w:r w:rsidRPr="004E2672">
              <w:rPr>
                <w:b/>
                <w:bCs/>
                <w:color w:val="73308B"/>
                <w:lang w:val="fr-CA"/>
              </w:rPr>
              <w:t>No</w:t>
            </w:r>
            <w:r w:rsidR="004E2672">
              <w:rPr>
                <w:b/>
                <w:bCs/>
                <w:color w:val="73308B"/>
                <w:lang w:val="fr-CA"/>
              </w:rPr>
              <w:t>n</w:t>
            </w:r>
          </w:p>
        </w:tc>
      </w:tr>
      <w:tr w:rsidR="00C31150" w:rsidRPr="004E2672" w14:paraId="182F3360" w14:textId="77777777" w:rsidTr="00643D6E">
        <w:tc>
          <w:tcPr>
            <w:tcW w:w="5667" w:type="dxa"/>
            <w:gridSpan w:val="2"/>
            <w:tcBorders>
              <w:bottom w:val="single" w:sz="2" w:space="0" w:color="73308B"/>
            </w:tcBorders>
          </w:tcPr>
          <w:p w14:paraId="25102749" w14:textId="32A75A7F" w:rsidR="00C31150" w:rsidRPr="004E2672" w:rsidRDefault="00A078DD">
            <w:pPr>
              <w:rPr>
                <w:lang w:val="fr-CA"/>
              </w:rPr>
            </w:pPr>
            <w:r w:rsidRPr="00A078DD">
              <w:rPr>
                <w:lang w:val="fr-CA"/>
              </w:rPr>
              <w:t>Si oui, pour quelle raison</w:t>
            </w:r>
            <w:r w:rsidRPr="00A078DD">
              <w:rPr>
                <w:rFonts w:ascii="Times New Roman" w:hAnsi="Times New Roman" w:cs="Times New Roman"/>
                <w:lang w:val="fr-CA"/>
              </w:rPr>
              <w:t> </w:t>
            </w:r>
            <w:r w:rsidRPr="00A078DD">
              <w:rPr>
                <w:lang w:val="fr-CA"/>
              </w:rPr>
              <w:t>:</w:t>
            </w:r>
          </w:p>
        </w:tc>
        <w:tc>
          <w:tcPr>
            <w:tcW w:w="426" w:type="dxa"/>
            <w:tcBorders>
              <w:bottom w:val="nil"/>
              <w:right w:val="nil"/>
            </w:tcBorders>
            <w:shd w:val="clear" w:color="auto" w:fill="F9F9F9"/>
          </w:tcPr>
          <w:p w14:paraId="06B15711" w14:textId="77777777" w:rsidR="00C31150" w:rsidRPr="004E2672" w:rsidRDefault="00C31150">
            <w:pPr>
              <w:rPr>
                <w:lang w:val="fr-CA"/>
              </w:rPr>
            </w:pPr>
          </w:p>
        </w:tc>
        <w:tc>
          <w:tcPr>
            <w:tcW w:w="3873" w:type="dxa"/>
            <w:vMerge w:val="restart"/>
            <w:tcBorders>
              <w:left w:val="nil"/>
            </w:tcBorders>
            <w:shd w:val="clear" w:color="auto" w:fill="F9F9F9"/>
          </w:tcPr>
          <w:p w14:paraId="77BFE7DE" w14:textId="43F41AB4" w:rsidR="00C31150" w:rsidRPr="004E2672" w:rsidRDefault="00C31150">
            <w:pPr>
              <w:rPr>
                <w:lang w:val="fr-CA"/>
              </w:rPr>
            </w:pPr>
          </w:p>
        </w:tc>
      </w:tr>
      <w:tr w:rsidR="00E57E48" w:rsidRPr="004E2672" w14:paraId="702C3463" w14:textId="77777777" w:rsidTr="00643D6E">
        <w:tc>
          <w:tcPr>
            <w:tcW w:w="373" w:type="dxa"/>
            <w:tcBorders>
              <w:top w:val="single" w:sz="2" w:space="0" w:color="73308B"/>
              <w:bottom w:val="single" w:sz="2" w:space="0" w:color="73308B"/>
            </w:tcBorders>
          </w:tcPr>
          <w:p w14:paraId="2F30995B" w14:textId="77777777" w:rsidR="00E57E48" w:rsidRPr="004E2672" w:rsidRDefault="00E57E48">
            <w:pPr>
              <w:rPr>
                <w:lang w:val="fr-CA"/>
              </w:rPr>
            </w:pPr>
          </w:p>
        </w:tc>
        <w:tc>
          <w:tcPr>
            <w:tcW w:w="5294" w:type="dxa"/>
            <w:tcBorders>
              <w:top w:val="single" w:sz="2" w:space="0" w:color="73308B"/>
              <w:bottom w:val="nil"/>
            </w:tcBorders>
          </w:tcPr>
          <w:p w14:paraId="65D2A9C9" w14:textId="0B94C053" w:rsidR="00E57E48" w:rsidRPr="004E2672" w:rsidRDefault="00A078DD">
            <w:pPr>
              <w:rPr>
                <w:lang w:val="fr-CA"/>
              </w:rPr>
            </w:pPr>
            <w:r w:rsidRPr="00A078DD">
              <w:rPr>
                <w:lang w:val="fr-CA"/>
              </w:rPr>
              <w:t>Entente/engagement signé par l’EPEI</w:t>
            </w:r>
          </w:p>
        </w:tc>
        <w:tc>
          <w:tcPr>
            <w:tcW w:w="426" w:type="dxa"/>
            <w:tcBorders>
              <w:top w:val="nil"/>
              <w:bottom w:val="nil"/>
              <w:right w:val="nil"/>
            </w:tcBorders>
            <w:shd w:val="clear" w:color="auto" w:fill="F9F9F9"/>
          </w:tcPr>
          <w:p w14:paraId="6050CAAF" w14:textId="77777777" w:rsidR="00E57E48" w:rsidRPr="004E2672" w:rsidRDefault="00E57E48">
            <w:pPr>
              <w:rPr>
                <w:lang w:val="fr-CA"/>
              </w:rPr>
            </w:pPr>
          </w:p>
        </w:tc>
        <w:tc>
          <w:tcPr>
            <w:tcW w:w="3873" w:type="dxa"/>
            <w:vMerge/>
            <w:tcBorders>
              <w:left w:val="nil"/>
            </w:tcBorders>
          </w:tcPr>
          <w:p w14:paraId="5DC881E6" w14:textId="5A4D3E02" w:rsidR="00E57E48" w:rsidRPr="004E2672" w:rsidRDefault="00E57E48">
            <w:pPr>
              <w:rPr>
                <w:lang w:val="fr-CA"/>
              </w:rPr>
            </w:pPr>
          </w:p>
        </w:tc>
      </w:tr>
      <w:tr w:rsidR="00E57E48" w:rsidRPr="004E2672" w14:paraId="0C611BDF" w14:textId="77777777" w:rsidTr="00643D6E">
        <w:tc>
          <w:tcPr>
            <w:tcW w:w="373" w:type="dxa"/>
            <w:tcBorders>
              <w:top w:val="single" w:sz="2" w:space="0" w:color="73308B"/>
              <w:bottom w:val="single" w:sz="2" w:space="0" w:color="73308B"/>
            </w:tcBorders>
          </w:tcPr>
          <w:p w14:paraId="1B8D8791" w14:textId="77777777" w:rsidR="00E57E48" w:rsidRPr="004E2672" w:rsidRDefault="00E57E48">
            <w:pPr>
              <w:rPr>
                <w:lang w:val="fr-CA"/>
              </w:rPr>
            </w:pPr>
          </w:p>
        </w:tc>
        <w:tc>
          <w:tcPr>
            <w:tcW w:w="5294" w:type="dxa"/>
            <w:tcBorders>
              <w:top w:val="nil"/>
              <w:bottom w:val="nil"/>
            </w:tcBorders>
          </w:tcPr>
          <w:p w14:paraId="6AE2A004" w14:textId="6464C049" w:rsidR="00E57E48" w:rsidRPr="004E2672" w:rsidRDefault="00A078DD">
            <w:pPr>
              <w:rPr>
                <w:lang w:val="fr-CA"/>
              </w:rPr>
            </w:pPr>
            <w:r w:rsidRPr="00A078DD">
              <w:rPr>
                <w:rFonts w:cs="Open Sans"/>
                <w:color w:val="000000"/>
                <w:szCs w:val="20"/>
                <w:shd w:val="clear" w:color="auto" w:fill="FFFFFF"/>
                <w:lang w:val="fr-CA"/>
              </w:rPr>
              <w:t>Ordonnance d’un comité</w:t>
            </w:r>
          </w:p>
        </w:tc>
        <w:tc>
          <w:tcPr>
            <w:tcW w:w="426" w:type="dxa"/>
            <w:tcBorders>
              <w:top w:val="nil"/>
              <w:bottom w:val="nil"/>
              <w:right w:val="nil"/>
            </w:tcBorders>
            <w:shd w:val="clear" w:color="auto" w:fill="F9F9F9"/>
          </w:tcPr>
          <w:p w14:paraId="12D1BA6B" w14:textId="77777777" w:rsidR="00E57E48" w:rsidRPr="004E2672" w:rsidRDefault="00E57E48">
            <w:pPr>
              <w:rPr>
                <w:lang w:val="fr-CA"/>
              </w:rPr>
            </w:pPr>
          </w:p>
        </w:tc>
        <w:tc>
          <w:tcPr>
            <w:tcW w:w="3873" w:type="dxa"/>
            <w:vMerge/>
            <w:tcBorders>
              <w:left w:val="nil"/>
            </w:tcBorders>
          </w:tcPr>
          <w:p w14:paraId="1321A26E" w14:textId="73EAD3F1" w:rsidR="00E57E48" w:rsidRPr="004E2672" w:rsidRDefault="00E57E48">
            <w:pPr>
              <w:rPr>
                <w:lang w:val="fr-CA"/>
              </w:rPr>
            </w:pPr>
          </w:p>
        </w:tc>
      </w:tr>
      <w:tr w:rsidR="00E57E48" w:rsidRPr="004E2672" w14:paraId="1616FCAC" w14:textId="77777777" w:rsidTr="00643D6E">
        <w:tc>
          <w:tcPr>
            <w:tcW w:w="373" w:type="dxa"/>
            <w:tcBorders>
              <w:top w:val="single" w:sz="2" w:space="0" w:color="73308B"/>
            </w:tcBorders>
          </w:tcPr>
          <w:p w14:paraId="234C2826" w14:textId="77777777" w:rsidR="00E57E48" w:rsidRPr="004E2672" w:rsidRDefault="00E57E48">
            <w:pPr>
              <w:rPr>
                <w:lang w:val="fr-CA"/>
              </w:rPr>
            </w:pPr>
          </w:p>
        </w:tc>
        <w:tc>
          <w:tcPr>
            <w:tcW w:w="5294" w:type="dxa"/>
            <w:tcBorders>
              <w:top w:val="nil"/>
            </w:tcBorders>
          </w:tcPr>
          <w:p w14:paraId="0476FF8D" w14:textId="6966B091" w:rsidR="00E57E48" w:rsidRPr="004E2672" w:rsidRDefault="00120E3B">
            <w:pPr>
              <w:rPr>
                <w:lang w:val="fr-CA"/>
              </w:rPr>
            </w:pPr>
            <w:r>
              <w:rPr>
                <w:lang w:val="fr-CA"/>
              </w:rPr>
              <w:t>Autre</w:t>
            </w:r>
            <w:r w:rsidR="00E57E48" w:rsidRPr="004E2672">
              <w:rPr>
                <w:lang w:val="fr-CA"/>
              </w:rPr>
              <w:t xml:space="preserve">. </w:t>
            </w:r>
            <w:r w:rsidRPr="00120E3B">
              <w:rPr>
                <w:lang w:val="fr-CA"/>
              </w:rPr>
              <w:t>Veuillez préciser</w:t>
            </w:r>
            <w:r w:rsidRPr="00120E3B">
              <w:rPr>
                <w:rFonts w:ascii="Times New Roman" w:hAnsi="Times New Roman" w:cs="Times New Roman"/>
                <w:lang w:val="fr-CA"/>
              </w:rPr>
              <w:t> </w:t>
            </w:r>
            <w:r w:rsidRPr="00120E3B">
              <w:rPr>
                <w:lang w:val="fr-CA"/>
              </w:rPr>
              <w:t>:</w:t>
            </w:r>
          </w:p>
        </w:tc>
        <w:tc>
          <w:tcPr>
            <w:tcW w:w="426" w:type="dxa"/>
            <w:tcBorders>
              <w:top w:val="nil"/>
              <w:right w:val="nil"/>
            </w:tcBorders>
            <w:shd w:val="clear" w:color="auto" w:fill="F9F9F9"/>
          </w:tcPr>
          <w:p w14:paraId="64F7CE8B" w14:textId="77777777" w:rsidR="00E57E48" w:rsidRPr="004E2672" w:rsidRDefault="00E57E48">
            <w:pPr>
              <w:rPr>
                <w:lang w:val="fr-CA"/>
              </w:rPr>
            </w:pPr>
          </w:p>
        </w:tc>
        <w:tc>
          <w:tcPr>
            <w:tcW w:w="3873" w:type="dxa"/>
            <w:vMerge/>
            <w:tcBorders>
              <w:left w:val="nil"/>
            </w:tcBorders>
          </w:tcPr>
          <w:p w14:paraId="643666EA" w14:textId="74330947" w:rsidR="00E57E48" w:rsidRPr="004E2672" w:rsidRDefault="00E57E48">
            <w:pPr>
              <w:rPr>
                <w:lang w:val="fr-CA"/>
              </w:rPr>
            </w:pPr>
          </w:p>
        </w:tc>
      </w:tr>
    </w:tbl>
    <w:p w14:paraId="11507167" w14:textId="77777777" w:rsidR="000A49BC" w:rsidRDefault="000A49BC" w:rsidP="003F105F">
      <w:pPr>
        <w:rPr>
          <w:lang w:val="fr-CA"/>
        </w:rPr>
      </w:pPr>
    </w:p>
    <w:p w14:paraId="7D40AAB4" w14:textId="77777777" w:rsidR="00120E3B" w:rsidRPr="004E2672" w:rsidRDefault="00120E3B" w:rsidP="003F105F">
      <w:pPr>
        <w:rPr>
          <w:lang w:val="fr-CA"/>
        </w:rPr>
      </w:pPr>
    </w:p>
    <w:tbl>
      <w:tblPr>
        <w:tblStyle w:val="TableGrid"/>
        <w:tblW w:w="9920" w:type="dxa"/>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Look w:val="04A0" w:firstRow="1" w:lastRow="0" w:firstColumn="1" w:lastColumn="0" w:noHBand="0" w:noVBand="1"/>
      </w:tblPr>
      <w:tblGrid>
        <w:gridCol w:w="423"/>
        <w:gridCol w:w="9497"/>
      </w:tblGrid>
      <w:tr w:rsidR="00B55771" w:rsidRPr="004E2672" w14:paraId="7670B249" w14:textId="77777777" w:rsidTr="00CB2B46">
        <w:tc>
          <w:tcPr>
            <w:tcW w:w="9920" w:type="dxa"/>
            <w:gridSpan w:val="2"/>
            <w:tcBorders>
              <w:bottom w:val="single" w:sz="2" w:space="0" w:color="73308B"/>
            </w:tcBorders>
            <w:shd w:val="clear" w:color="auto" w:fill="F1EAF3"/>
          </w:tcPr>
          <w:p w14:paraId="4D246850" w14:textId="324885A7" w:rsidR="00B55771" w:rsidRPr="004E2672" w:rsidRDefault="00120E3B">
            <w:pPr>
              <w:rPr>
                <w:lang w:val="fr-CA"/>
              </w:rPr>
            </w:pPr>
            <w:r w:rsidRPr="00120E3B">
              <w:rPr>
                <w:lang w:val="fr-CA"/>
              </w:rPr>
              <w:t>Comment l’enquête sur cette affaire a-t-elle commencé (cochez tout ce qui s’applique)</w:t>
            </w:r>
            <w:r w:rsidRPr="00120E3B">
              <w:rPr>
                <w:rFonts w:ascii="Times New Roman" w:hAnsi="Times New Roman" w:cs="Times New Roman"/>
                <w:lang w:val="fr-CA"/>
              </w:rPr>
              <w:t> </w:t>
            </w:r>
            <w:r w:rsidRPr="00120E3B">
              <w:rPr>
                <w:lang w:val="fr-CA"/>
              </w:rPr>
              <w:t>:</w:t>
            </w:r>
          </w:p>
        </w:tc>
      </w:tr>
      <w:tr w:rsidR="00B55771" w:rsidRPr="004E2672" w14:paraId="3C006736" w14:textId="77777777" w:rsidTr="00CB2B46">
        <w:tc>
          <w:tcPr>
            <w:tcW w:w="423" w:type="dxa"/>
            <w:tcBorders>
              <w:bottom w:val="single" w:sz="2" w:space="0" w:color="73308B"/>
            </w:tcBorders>
          </w:tcPr>
          <w:p w14:paraId="37D77ACC" w14:textId="77777777" w:rsidR="00B55771" w:rsidRPr="004E2672" w:rsidRDefault="00B55771">
            <w:pPr>
              <w:rPr>
                <w:lang w:val="fr-CA"/>
              </w:rPr>
            </w:pPr>
          </w:p>
        </w:tc>
        <w:tc>
          <w:tcPr>
            <w:tcW w:w="9497" w:type="dxa"/>
            <w:tcBorders>
              <w:bottom w:val="nil"/>
            </w:tcBorders>
          </w:tcPr>
          <w:p w14:paraId="0D768FA1" w14:textId="4D5732FA" w:rsidR="00B55771" w:rsidRPr="004E2672" w:rsidRDefault="008F1EC5">
            <w:pPr>
              <w:rPr>
                <w:lang w:val="fr-CA"/>
              </w:rPr>
            </w:pPr>
            <w:r w:rsidRPr="008F1EC5">
              <w:rPr>
                <w:rFonts w:cs="Open Sans"/>
                <w:color w:val="000000"/>
                <w:szCs w:val="20"/>
                <w:shd w:val="clear" w:color="auto" w:fill="FFFFFF"/>
                <w:lang w:val="fr-CA"/>
              </w:rPr>
              <w:t>Rapport obligatoire de l’employeur</w:t>
            </w:r>
          </w:p>
        </w:tc>
      </w:tr>
      <w:tr w:rsidR="00B55771" w:rsidRPr="004E2672" w14:paraId="1BCB85CB" w14:textId="77777777" w:rsidTr="00CB2B46">
        <w:tc>
          <w:tcPr>
            <w:tcW w:w="423" w:type="dxa"/>
            <w:tcBorders>
              <w:top w:val="single" w:sz="2" w:space="0" w:color="73308B"/>
              <w:bottom w:val="single" w:sz="2" w:space="0" w:color="73308B"/>
            </w:tcBorders>
          </w:tcPr>
          <w:p w14:paraId="31E6392A" w14:textId="77777777" w:rsidR="00B55771" w:rsidRPr="004E2672" w:rsidRDefault="00B55771">
            <w:pPr>
              <w:rPr>
                <w:lang w:val="fr-CA"/>
              </w:rPr>
            </w:pPr>
          </w:p>
        </w:tc>
        <w:tc>
          <w:tcPr>
            <w:tcW w:w="9497" w:type="dxa"/>
            <w:tcBorders>
              <w:top w:val="nil"/>
              <w:bottom w:val="nil"/>
            </w:tcBorders>
          </w:tcPr>
          <w:p w14:paraId="76844BF8" w14:textId="75E406E8" w:rsidR="00B55771" w:rsidRPr="004E2672" w:rsidRDefault="008F1EC5">
            <w:pPr>
              <w:rPr>
                <w:lang w:val="fr-CA"/>
              </w:rPr>
            </w:pPr>
            <w:r w:rsidRPr="008F1EC5">
              <w:rPr>
                <w:rFonts w:cs="Open Sans"/>
                <w:color w:val="000000"/>
                <w:szCs w:val="20"/>
                <w:shd w:val="clear" w:color="auto" w:fill="FFFFFF"/>
                <w:lang w:val="fr-CA"/>
              </w:rPr>
              <w:t>Plainte publique</w:t>
            </w:r>
          </w:p>
        </w:tc>
      </w:tr>
      <w:tr w:rsidR="00B55771" w:rsidRPr="004E2672" w14:paraId="1E6FF9E8" w14:textId="77777777" w:rsidTr="00CB2B46">
        <w:tc>
          <w:tcPr>
            <w:tcW w:w="423" w:type="dxa"/>
            <w:tcBorders>
              <w:top w:val="single" w:sz="2" w:space="0" w:color="73308B"/>
            </w:tcBorders>
          </w:tcPr>
          <w:p w14:paraId="158A6F6B" w14:textId="77777777" w:rsidR="00B55771" w:rsidRPr="004E2672" w:rsidRDefault="00B55771">
            <w:pPr>
              <w:rPr>
                <w:lang w:val="fr-CA"/>
              </w:rPr>
            </w:pPr>
          </w:p>
        </w:tc>
        <w:tc>
          <w:tcPr>
            <w:tcW w:w="9497" w:type="dxa"/>
            <w:tcBorders>
              <w:top w:val="nil"/>
            </w:tcBorders>
          </w:tcPr>
          <w:p w14:paraId="69D88546" w14:textId="6CD1C6C7" w:rsidR="00B55771" w:rsidRPr="004E2672" w:rsidRDefault="008F1EC5">
            <w:pPr>
              <w:rPr>
                <w:lang w:val="fr-CA"/>
              </w:rPr>
            </w:pPr>
            <w:r w:rsidRPr="008F1EC5">
              <w:rPr>
                <w:rFonts w:cs="Open Sans"/>
                <w:color w:val="000000"/>
                <w:szCs w:val="20"/>
                <w:shd w:val="clear" w:color="auto" w:fill="FFFFFF"/>
                <w:lang w:val="fr-CA"/>
              </w:rPr>
              <w:t xml:space="preserve">Plainte de la </w:t>
            </w:r>
            <w:proofErr w:type="spellStart"/>
            <w:r w:rsidRPr="008F1EC5">
              <w:rPr>
                <w:rFonts w:cs="Open Sans"/>
                <w:color w:val="000000"/>
                <w:szCs w:val="20"/>
                <w:shd w:val="clear" w:color="auto" w:fill="FFFFFF"/>
                <w:lang w:val="fr-CA"/>
              </w:rPr>
              <w:t>registrateure</w:t>
            </w:r>
            <w:proofErr w:type="spellEnd"/>
          </w:p>
        </w:tc>
      </w:tr>
    </w:tbl>
    <w:p w14:paraId="00AC3852" w14:textId="3706092B" w:rsidR="00224E4E" w:rsidRPr="004E2672" w:rsidRDefault="00224E4E" w:rsidP="00224E4E">
      <w:pPr>
        <w:rPr>
          <w:rFonts w:cs="Open Sans"/>
          <w:color w:val="000000"/>
          <w:szCs w:val="20"/>
          <w:shd w:val="clear" w:color="auto" w:fill="FFFFFF"/>
          <w:lang w:val="fr-CA"/>
        </w:rPr>
      </w:pPr>
    </w:p>
    <w:p w14:paraId="69F94155" w14:textId="334B12EF" w:rsidR="00224E4E" w:rsidRPr="004E2672" w:rsidRDefault="00224E4E" w:rsidP="00224E4E">
      <w:pPr>
        <w:pStyle w:val="Heading2"/>
        <w:rPr>
          <w:color w:val="F2608F"/>
          <w:szCs w:val="28"/>
          <w:lang w:val="fr-CA"/>
        </w:rPr>
      </w:pPr>
      <w:r w:rsidRPr="004E2672">
        <w:rPr>
          <w:color w:val="F2608F"/>
          <w:szCs w:val="28"/>
          <w:lang w:val="fr-CA"/>
        </w:rPr>
        <w:t>PART</w:t>
      </w:r>
      <w:r w:rsidR="000F0745">
        <w:rPr>
          <w:color w:val="F2608F"/>
          <w:szCs w:val="28"/>
          <w:lang w:val="fr-CA"/>
        </w:rPr>
        <w:t>IE</w:t>
      </w:r>
      <w:r w:rsidRPr="004E2672">
        <w:rPr>
          <w:color w:val="F2608F"/>
          <w:szCs w:val="28"/>
          <w:lang w:val="fr-CA"/>
        </w:rPr>
        <w:t xml:space="preserve"> 1</w:t>
      </w:r>
      <w:r w:rsidR="000F0745">
        <w:rPr>
          <w:color w:val="F2608F"/>
          <w:szCs w:val="28"/>
          <w:lang w:val="fr-CA"/>
        </w:rPr>
        <w:t xml:space="preserve"> </w:t>
      </w:r>
      <w:r w:rsidRPr="004E2672">
        <w:rPr>
          <w:color w:val="F2608F"/>
          <w:szCs w:val="28"/>
          <w:lang w:val="fr-CA"/>
        </w:rPr>
        <w:t>: Accusations</w:t>
      </w:r>
    </w:p>
    <w:p w14:paraId="1A4C45C8" w14:textId="0043CCFC" w:rsidR="00224E4E" w:rsidRPr="004E2672" w:rsidRDefault="000F0745" w:rsidP="00224E4E">
      <w:pPr>
        <w:spacing w:before="240"/>
        <w:rPr>
          <w:rFonts w:cs="Open Sans"/>
          <w:color w:val="000000"/>
          <w:szCs w:val="20"/>
          <w:shd w:val="clear" w:color="auto" w:fill="FFFFFF"/>
          <w:lang w:val="fr-CA"/>
        </w:rPr>
      </w:pPr>
      <w:r w:rsidRPr="000F0745">
        <w:rPr>
          <w:rFonts w:cs="Open Sans"/>
          <w:color w:val="000000"/>
          <w:szCs w:val="20"/>
          <w:shd w:val="clear" w:color="auto" w:fill="FFFFFF"/>
          <w:lang w:val="fr-CA"/>
        </w:rPr>
        <w:t>Les accusations sont les « allégations » portées contre l’EPEI.</w:t>
      </w:r>
    </w:p>
    <w:p w14:paraId="7EA4C8B2" w14:textId="3ECE7C78" w:rsidR="006B2B8D" w:rsidRPr="004E2672" w:rsidRDefault="004D5BF8" w:rsidP="00224E4E">
      <w:pPr>
        <w:spacing w:before="240" w:after="240"/>
        <w:rPr>
          <w:rFonts w:cs="Open Sans"/>
          <w:color w:val="000000"/>
          <w:szCs w:val="20"/>
          <w:shd w:val="clear" w:color="auto" w:fill="FFFFFF"/>
          <w:lang w:val="fr-CA"/>
        </w:rPr>
      </w:pPr>
      <w:r w:rsidRPr="004D5BF8">
        <w:rPr>
          <w:rFonts w:cs="Open Sans"/>
          <w:color w:val="000000"/>
          <w:szCs w:val="20"/>
          <w:shd w:val="clear" w:color="auto" w:fill="FFFFFF"/>
          <w:lang w:val="fr-CA"/>
        </w:rPr>
        <w:t xml:space="preserve">Le comité de discipline </w:t>
      </w:r>
      <w:r w:rsidRPr="004D5BF8">
        <w:rPr>
          <w:rFonts w:cs="Open Sans"/>
          <w:b/>
          <w:bCs/>
          <w:color w:val="000000"/>
          <w:szCs w:val="20"/>
          <w:shd w:val="clear" w:color="auto" w:fill="FFFFFF"/>
          <w:lang w:val="fr-CA"/>
        </w:rPr>
        <w:t>ne présume pas</w:t>
      </w:r>
      <w:r w:rsidRPr="004D5BF8">
        <w:rPr>
          <w:rFonts w:cs="Open Sans"/>
          <w:color w:val="000000"/>
          <w:szCs w:val="20"/>
          <w:shd w:val="clear" w:color="auto" w:fill="FFFFFF"/>
          <w:lang w:val="fr-CA"/>
        </w:rPr>
        <w:t xml:space="preserve"> que les allégations sont vraies. Une partie de son travail consiste à déterminer ce qui s’est produit. Le comité de discipline peut déclarer l’EPEI coupable de toutes les accusations, de certaines d'entre elles, ou d'aucune.</w:t>
      </w:r>
    </w:p>
    <w:tbl>
      <w:tblPr>
        <w:tblStyle w:val="TableGrid"/>
        <w:tblW w:w="9920" w:type="dxa"/>
        <w:tblBorders>
          <w:top w:val="single" w:sz="2" w:space="0" w:color="F2608F"/>
          <w:left w:val="single" w:sz="2" w:space="0" w:color="F2608F"/>
          <w:bottom w:val="single" w:sz="2" w:space="0" w:color="F2608F"/>
          <w:right w:val="single" w:sz="2" w:space="0" w:color="F2608F"/>
          <w:insideH w:val="single" w:sz="2" w:space="0" w:color="F2608F"/>
          <w:insideV w:val="single" w:sz="2" w:space="0" w:color="F2608F"/>
        </w:tblBorders>
        <w:tblLayout w:type="fixed"/>
        <w:tblCellMar>
          <w:top w:w="57" w:type="dxa"/>
          <w:left w:w="142" w:type="dxa"/>
          <w:bottom w:w="57" w:type="dxa"/>
          <w:right w:w="142" w:type="dxa"/>
        </w:tblCellMar>
        <w:tblLook w:val="04A0" w:firstRow="1" w:lastRow="0" w:firstColumn="1" w:lastColumn="0" w:noHBand="0" w:noVBand="1"/>
      </w:tblPr>
      <w:tblGrid>
        <w:gridCol w:w="6376"/>
        <w:gridCol w:w="567"/>
        <w:gridCol w:w="1276"/>
        <w:gridCol w:w="567"/>
        <w:gridCol w:w="1134"/>
      </w:tblGrid>
      <w:tr w:rsidR="008A5247" w:rsidRPr="004E2672" w14:paraId="0A631EBE" w14:textId="2AF46AEF" w:rsidTr="008A5247">
        <w:tc>
          <w:tcPr>
            <w:tcW w:w="6376" w:type="dxa"/>
            <w:shd w:val="clear" w:color="auto" w:fill="FFE6EB"/>
            <w:vAlign w:val="center"/>
          </w:tcPr>
          <w:p w14:paraId="3E217C35" w14:textId="06EEB5A6" w:rsidR="00330E2E" w:rsidRPr="004E2672" w:rsidRDefault="00D77E0A" w:rsidP="00C4318B">
            <w:pPr>
              <w:rPr>
                <w:rFonts w:cs="Open Sans"/>
                <w:color w:val="000000"/>
                <w:szCs w:val="20"/>
                <w:lang w:val="fr-CA"/>
              </w:rPr>
            </w:pPr>
            <w:r w:rsidRPr="00D77E0A">
              <w:rPr>
                <w:rFonts w:cs="Open Sans"/>
                <w:color w:val="000000"/>
                <w:szCs w:val="20"/>
                <w:lang w:val="fr-CA"/>
              </w:rPr>
              <w:t>Allégations (selon la Loi de 2007 sur les éducatrices et les éducateurs de la petite enfance (Loi sur les EPE) ou le Règlement sur la faute professionnelle</w:t>
            </w:r>
            <w:r w:rsidR="00330E2E" w:rsidRPr="004E2672">
              <w:rPr>
                <w:rFonts w:cs="Open Sans"/>
                <w:color w:val="000000"/>
                <w:szCs w:val="20"/>
                <w:lang w:val="fr-CA"/>
              </w:rPr>
              <w:t>)</w:t>
            </w:r>
          </w:p>
        </w:tc>
        <w:tc>
          <w:tcPr>
            <w:tcW w:w="3544" w:type="dxa"/>
            <w:gridSpan w:val="4"/>
            <w:shd w:val="clear" w:color="auto" w:fill="FFE6EB"/>
          </w:tcPr>
          <w:p w14:paraId="7DB713B5" w14:textId="039963AF" w:rsidR="00330E2E" w:rsidRPr="004E2672" w:rsidRDefault="00D77E0A" w:rsidP="00C4318B">
            <w:pPr>
              <w:rPr>
                <w:rFonts w:cs="Open Sans"/>
                <w:color w:val="000000"/>
                <w:szCs w:val="20"/>
                <w:lang w:val="fr-CA"/>
              </w:rPr>
            </w:pPr>
            <w:r w:rsidRPr="00D77E0A">
              <w:rPr>
                <w:rFonts w:cs="Open Sans"/>
                <w:color w:val="000000"/>
                <w:szCs w:val="20"/>
                <w:lang w:val="fr-CA"/>
              </w:rPr>
              <w:t xml:space="preserve">Si l’EPEI est coupable, la Loi sur les EPE </w:t>
            </w:r>
            <w:r w:rsidRPr="00D77E0A">
              <w:rPr>
                <w:rFonts w:cs="Open Sans"/>
                <w:b/>
                <w:bCs/>
                <w:color w:val="000000"/>
                <w:szCs w:val="20"/>
                <w:lang w:val="fr-CA"/>
              </w:rPr>
              <w:t>exige-t-elle</w:t>
            </w:r>
            <w:r w:rsidRPr="00D77E0A">
              <w:rPr>
                <w:rFonts w:cs="Open Sans"/>
                <w:color w:val="000000"/>
                <w:szCs w:val="20"/>
                <w:lang w:val="fr-CA"/>
              </w:rPr>
              <w:t xml:space="preserve"> la révocation (annulation) de son certificat d’inscription?</w:t>
            </w:r>
          </w:p>
        </w:tc>
      </w:tr>
      <w:tr w:rsidR="00B622A2" w:rsidRPr="004E2672" w14:paraId="19EFACF9" w14:textId="63827758" w:rsidTr="004E6A1F">
        <w:tc>
          <w:tcPr>
            <w:tcW w:w="6376" w:type="dxa"/>
          </w:tcPr>
          <w:p w14:paraId="179F1427" w14:textId="4C847741" w:rsidR="00CF41B4" w:rsidRPr="004E2672" w:rsidRDefault="00CF41B4" w:rsidP="00FB559F">
            <w:pPr>
              <w:rPr>
                <w:rFonts w:cs="Open Sans"/>
                <w:color w:val="000000"/>
                <w:szCs w:val="20"/>
                <w:shd w:val="clear" w:color="auto" w:fill="FFFFFF"/>
                <w:lang w:val="fr-CA"/>
              </w:rPr>
            </w:pPr>
          </w:p>
        </w:tc>
        <w:tc>
          <w:tcPr>
            <w:tcW w:w="567" w:type="dxa"/>
          </w:tcPr>
          <w:p w14:paraId="0A40EBA9" w14:textId="77777777" w:rsidR="00CF41B4" w:rsidRPr="004E2672" w:rsidRDefault="00CF41B4" w:rsidP="00FB559F">
            <w:pPr>
              <w:rPr>
                <w:rFonts w:cs="Open Sans"/>
                <w:color w:val="000000"/>
                <w:szCs w:val="20"/>
                <w:shd w:val="clear" w:color="auto" w:fill="FFFFFF"/>
                <w:lang w:val="fr-CA"/>
              </w:rPr>
            </w:pPr>
          </w:p>
        </w:tc>
        <w:tc>
          <w:tcPr>
            <w:tcW w:w="1276" w:type="dxa"/>
            <w:shd w:val="clear" w:color="auto" w:fill="F9F9F9"/>
          </w:tcPr>
          <w:p w14:paraId="4CD4C754" w14:textId="2FD44000" w:rsidR="00CF41B4" w:rsidRPr="004E2672" w:rsidRDefault="00D77E0A" w:rsidP="00FB559F">
            <w:pPr>
              <w:rPr>
                <w:rFonts w:cs="Open Sans"/>
                <w:color w:val="000000"/>
                <w:szCs w:val="20"/>
                <w:shd w:val="clear" w:color="auto" w:fill="FFFFFF"/>
                <w:lang w:val="fr-CA"/>
              </w:rPr>
            </w:pPr>
            <w:r>
              <w:rPr>
                <w:rFonts w:cs="Open Sans"/>
                <w:color w:val="000000"/>
                <w:szCs w:val="20"/>
                <w:lang w:val="fr-CA"/>
              </w:rPr>
              <w:t>Oui</w:t>
            </w:r>
          </w:p>
        </w:tc>
        <w:tc>
          <w:tcPr>
            <w:tcW w:w="567" w:type="dxa"/>
          </w:tcPr>
          <w:p w14:paraId="3C1ED676" w14:textId="77777777" w:rsidR="00CF41B4" w:rsidRPr="004E2672" w:rsidRDefault="00CF41B4" w:rsidP="00FB559F">
            <w:pPr>
              <w:rPr>
                <w:rFonts w:cs="Open Sans"/>
                <w:color w:val="000000"/>
                <w:szCs w:val="20"/>
                <w:shd w:val="clear" w:color="auto" w:fill="FFFFFF"/>
                <w:lang w:val="fr-CA"/>
              </w:rPr>
            </w:pPr>
          </w:p>
        </w:tc>
        <w:tc>
          <w:tcPr>
            <w:tcW w:w="1134" w:type="dxa"/>
            <w:shd w:val="clear" w:color="auto" w:fill="F9F9F9"/>
          </w:tcPr>
          <w:p w14:paraId="1F294F73" w14:textId="425FA4DC" w:rsidR="00CF41B4" w:rsidRPr="004E2672" w:rsidRDefault="00CF41B4" w:rsidP="00FB559F">
            <w:pPr>
              <w:rPr>
                <w:rFonts w:cs="Open Sans"/>
                <w:color w:val="000000"/>
                <w:szCs w:val="20"/>
                <w:lang w:val="fr-CA"/>
              </w:rPr>
            </w:pPr>
            <w:r w:rsidRPr="004E2672">
              <w:rPr>
                <w:rFonts w:cs="Open Sans"/>
                <w:color w:val="000000"/>
                <w:szCs w:val="20"/>
                <w:lang w:val="fr-CA"/>
              </w:rPr>
              <w:t>No</w:t>
            </w:r>
            <w:r w:rsidR="00D77E0A">
              <w:rPr>
                <w:rFonts w:cs="Open Sans"/>
                <w:color w:val="000000"/>
                <w:szCs w:val="20"/>
                <w:lang w:val="fr-CA"/>
              </w:rPr>
              <w:t>n</w:t>
            </w:r>
          </w:p>
        </w:tc>
      </w:tr>
      <w:tr w:rsidR="00B622A2" w:rsidRPr="004E2672" w14:paraId="58FFD572" w14:textId="6EAEC86F" w:rsidTr="004E6A1F">
        <w:trPr>
          <w:trHeight w:val="538"/>
        </w:trPr>
        <w:tc>
          <w:tcPr>
            <w:tcW w:w="6376" w:type="dxa"/>
          </w:tcPr>
          <w:p w14:paraId="1ACB7C90" w14:textId="6D97A62A" w:rsidR="00CF41B4" w:rsidRPr="004E2672" w:rsidRDefault="00CF41B4" w:rsidP="00FB559F">
            <w:pPr>
              <w:rPr>
                <w:rFonts w:cs="Open Sans"/>
                <w:color w:val="000000"/>
                <w:szCs w:val="20"/>
                <w:shd w:val="clear" w:color="auto" w:fill="FFFFFF"/>
                <w:lang w:val="fr-CA"/>
              </w:rPr>
            </w:pPr>
          </w:p>
        </w:tc>
        <w:tc>
          <w:tcPr>
            <w:tcW w:w="567" w:type="dxa"/>
          </w:tcPr>
          <w:p w14:paraId="16A7B9EB" w14:textId="77777777" w:rsidR="00CF41B4" w:rsidRPr="004E2672" w:rsidRDefault="00CF41B4" w:rsidP="00FB559F">
            <w:pPr>
              <w:rPr>
                <w:rFonts w:cs="Open Sans"/>
                <w:color w:val="000000"/>
                <w:szCs w:val="20"/>
                <w:shd w:val="clear" w:color="auto" w:fill="FFFFFF"/>
                <w:lang w:val="fr-CA"/>
              </w:rPr>
            </w:pPr>
          </w:p>
        </w:tc>
        <w:tc>
          <w:tcPr>
            <w:tcW w:w="1276" w:type="dxa"/>
            <w:shd w:val="clear" w:color="auto" w:fill="F9F9F9"/>
          </w:tcPr>
          <w:p w14:paraId="0B766B52" w14:textId="7270AE91" w:rsidR="00CF41B4" w:rsidRPr="004E2672" w:rsidRDefault="00D77E0A" w:rsidP="00FB559F">
            <w:pPr>
              <w:rPr>
                <w:rFonts w:cs="Open Sans"/>
                <w:color w:val="000000"/>
                <w:szCs w:val="20"/>
                <w:lang w:val="fr-CA"/>
              </w:rPr>
            </w:pPr>
            <w:r>
              <w:rPr>
                <w:rFonts w:cs="Open Sans"/>
                <w:color w:val="000000"/>
                <w:szCs w:val="20"/>
                <w:lang w:val="fr-CA"/>
              </w:rPr>
              <w:t>Oui</w:t>
            </w:r>
          </w:p>
        </w:tc>
        <w:tc>
          <w:tcPr>
            <w:tcW w:w="567" w:type="dxa"/>
          </w:tcPr>
          <w:p w14:paraId="39D77144" w14:textId="77777777" w:rsidR="00CF41B4" w:rsidRPr="004E2672" w:rsidRDefault="00CF41B4" w:rsidP="00FB559F">
            <w:pPr>
              <w:rPr>
                <w:rFonts w:cs="Open Sans"/>
                <w:color w:val="000000"/>
                <w:szCs w:val="20"/>
                <w:shd w:val="clear" w:color="auto" w:fill="FFFFFF"/>
                <w:lang w:val="fr-CA"/>
              </w:rPr>
            </w:pPr>
          </w:p>
        </w:tc>
        <w:tc>
          <w:tcPr>
            <w:tcW w:w="1134" w:type="dxa"/>
            <w:shd w:val="clear" w:color="auto" w:fill="F9F9F9"/>
          </w:tcPr>
          <w:p w14:paraId="424C3B17" w14:textId="6A446A8E" w:rsidR="00CF41B4" w:rsidRPr="004E2672" w:rsidRDefault="00CF41B4" w:rsidP="00FB559F">
            <w:pPr>
              <w:rPr>
                <w:rFonts w:cs="Open Sans"/>
                <w:color w:val="000000"/>
                <w:szCs w:val="20"/>
                <w:lang w:val="fr-CA"/>
              </w:rPr>
            </w:pPr>
            <w:r w:rsidRPr="004E2672">
              <w:rPr>
                <w:rFonts w:cs="Open Sans"/>
                <w:color w:val="000000"/>
                <w:szCs w:val="20"/>
                <w:lang w:val="fr-CA"/>
              </w:rPr>
              <w:t>No</w:t>
            </w:r>
            <w:r w:rsidR="00D77E0A">
              <w:rPr>
                <w:rFonts w:cs="Open Sans"/>
                <w:color w:val="000000"/>
                <w:szCs w:val="20"/>
                <w:lang w:val="fr-CA"/>
              </w:rPr>
              <w:t>n</w:t>
            </w:r>
          </w:p>
        </w:tc>
      </w:tr>
      <w:tr w:rsidR="00B622A2" w:rsidRPr="004E2672" w14:paraId="072D267B" w14:textId="4407085C" w:rsidTr="004E6A1F">
        <w:tc>
          <w:tcPr>
            <w:tcW w:w="6376" w:type="dxa"/>
          </w:tcPr>
          <w:p w14:paraId="69AC5A24" w14:textId="403237C3" w:rsidR="00CF41B4" w:rsidRPr="004E2672" w:rsidRDefault="00CF41B4" w:rsidP="00FB559F">
            <w:pPr>
              <w:rPr>
                <w:rFonts w:cs="Open Sans"/>
                <w:color w:val="000000"/>
                <w:szCs w:val="20"/>
                <w:shd w:val="clear" w:color="auto" w:fill="FFFFFF"/>
                <w:lang w:val="fr-CA"/>
              </w:rPr>
            </w:pPr>
          </w:p>
        </w:tc>
        <w:tc>
          <w:tcPr>
            <w:tcW w:w="567" w:type="dxa"/>
          </w:tcPr>
          <w:p w14:paraId="7C6F2FD5" w14:textId="77777777" w:rsidR="00CF41B4" w:rsidRPr="004E2672" w:rsidRDefault="00CF41B4" w:rsidP="00FB559F">
            <w:pPr>
              <w:rPr>
                <w:rFonts w:cs="Open Sans"/>
                <w:color w:val="000000"/>
                <w:szCs w:val="20"/>
                <w:shd w:val="clear" w:color="auto" w:fill="FFFFFF"/>
                <w:lang w:val="fr-CA"/>
              </w:rPr>
            </w:pPr>
          </w:p>
        </w:tc>
        <w:tc>
          <w:tcPr>
            <w:tcW w:w="1276" w:type="dxa"/>
            <w:shd w:val="clear" w:color="auto" w:fill="F9F9F9"/>
          </w:tcPr>
          <w:p w14:paraId="140B0E38" w14:textId="6D3C6E48" w:rsidR="00CF41B4" w:rsidRPr="004E2672" w:rsidRDefault="00D77E0A" w:rsidP="00FB559F">
            <w:pPr>
              <w:rPr>
                <w:rFonts w:cs="Open Sans"/>
                <w:color w:val="000000"/>
                <w:szCs w:val="20"/>
                <w:lang w:val="fr-CA"/>
              </w:rPr>
            </w:pPr>
            <w:r>
              <w:rPr>
                <w:rFonts w:cs="Open Sans"/>
                <w:color w:val="000000"/>
                <w:szCs w:val="20"/>
                <w:lang w:val="fr-CA"/>
              </w:rPr>
              <w:t>Oui</w:t>
            </w:r>
          </w:p>
        </w:tc>
        <w:tc>
          <w:tcPr>
            <w:tcW w:w="567" w:type="dxa"/>
          </w:tcPr>
          <w:p w14:paraId="652E7EBB" w14:textId="77777777" w:rsidR="00CF41B4" w:rsidRPr="004E2672" w:rsidRDefault="00CF41B4" w:rsidP="00FB559F">
            <w:pPr>
              <w:rPr>
                <w:rFonts w:cs="Open Sans"/>
                <w:color w:val="000000"/>
                <w:szCs w:val="20"/>
                <w:shd w:val="clear" w:color="auto" w:fill="FFFFFF"/>
                <w:lang w:val="fr-CA"/>
              </w:rPr>
            </w:pPr>
          </w:p>
        </w:tc>
        <w:tc>
          <w:tcPr>
            <w:tcW w:w="1134" w:type="dxa"/>
            <w:shd w:val="clear" w:color="auto" w:fill="F9F9F9"/>
          </w:tcPr>
          <w:p w14:paraId="5CD88591" w14:textId="5DB8B33C" w:rsidR="00CF41B4" w:rsidRPr="004E2672" w:rsidRDefault="00CF41B4" w:rsidP="00FB559F">
            <w:pPr>
              <w:rPr>
                <w:rFonts w:cs="Open Sans"/>
                <w:color w:val="000000"/>
                <w:szCs w:val="20"/>
                <w:lang w:val="fr-CA"/>
              </w:rPr>
            </w:pPr>
            <w:r w:rsidRPr="004E2672">
              <w:rPr>
                <w:rFonts w:cs="Open Sans"/>
                <w:color w:val="000000"/>
                <w:szCs w:val="20"/>
                <w:lang w:val="fr-CA"/>
              </w:rPr>
              <w:t>No</w:t>
            </w:r>
            <w:r w:rsidR="00D77E0A">
              <w:rPr>
                <w:rFonts w:cs="Open Sans"/>
                <w:color w:val="000000"/>
                <w:szCs w:val="20"/>
                <w:lang w:val="fr-CA"/>
              </w:rPr>
              <w:t>n</w:t>
            </w:r>
          </w:p>
        </w:tc>
      </w:tr>
    </w:tbl>
    <w:p w14:paraId="7353C2FB" w14:textId="0C1F9B43" w:rsidR="00224E4E" w:rsidRPr="004E2672" w:rsidRDefault="00224E4E" w:rsidP="000C6550">
      <w:pPr>
        <w:pStyle w:val="Heading2"/>
        <w:spacing w:before="480"/>
        <w:rPr>
          <w:color w:val="8DC63F"/>
          <w:szCs w:val="28"/>
          <w:lang w:val="fr-CA"/>
        </w:rPr>
      </w:pPr>
      <w:r w:rsidRPr="004E2672">
        <w:rPr>
          <w:color w:val="8DC63F"/>
          <w:szCs w:val="28"/>
          <w:lang w:val="fr-CA"/>
        </w:rPr>
        <w:t>PART</w:t>
      </w:r>
      <w:r w:rsidR="00D77E0A">
        <w:rPr>
          <w:color w:val="8DC63F"/>
          <w:szCs w:val="28"/>
          <w:lang w:val="fr-CA"/>
        </w:rPr>
        <w:t>IE</w:t>
      </w:r>
      <w:r w:rsidRPr="004E2672">
        <w:rPr>
          <w:color w:val="8DC63F"/>
          <w:szCs w:val="28"/>
          <w:lang w:val="fr-CA"/>
        </w:rPr>
        <w:t xml:space="preserve"> 2</w:t>
      </w:r>
      <w:r w:rsidR="00D77E0A">
        <w:rPr>
          <w:color w:val="8DC63F"/>
          <w:szCs w:val="28"/>
          <w:lang w:val="fr-CA"/>
        </w:rPr>
        <w:t xml:space="preserve"> </w:t>
      </w:r>
      <w:r w:rsidRPr="004E2672">
        <w:rPr>
          <w:color w:val="8DC63F"/>
          <w:szCs w:val="28"/>
          <w:lang w:val="fr-CA"/>
        </w:rPr>
        <w:t xml:space="preserve">: </w:t>
      </w:r>
      <w:r w:rsidR="006A45A5" w:rsidRPr="006A45A5">
        <w:rPr>
          <w:color w:val="8DC63F"/>
          <w:szCs w:val="28"/>
          <w:lang w:val="fr-CA"/>
        </w:rPr>
        <w:t xml:space="preserve">Preuve </w:t>
      </w:r>
      <w:r w:rsidR="006A45A5">
        <w:rPr>
          <w:color w:val="8DC63F"/>
          <w:szCs w:val="28"/>
          <w:lang w:val="fr-CA"/>
        </w:rPr>
        <w:t>e</w:t>
      </w:r>
      <w:r w:rsidR="006A45A5" w:rsidRPr="006A45A5">
        <w:rPr>
          <w:color w:val="8DC63F"/>
          <w:szCs w:val="28"/>
          <w:lang w:val="fr-CA"/>
        </w:rPr>
        <w:t>t Divulgation</w:t>
      </w:r>
    </w:p>
    <w:p w14:paraId="6F6BFB96" w14:textId="6A07AF7C" w:rsidR="00224E4E" w:rsidRPr="004E2672" w:rsidRDefault="004404EE" w:rsidP="00224E4E">
      <w:pPr>
        <w:spacing w:before="240"/>
        <w:rPr>
          <w:rFonts w:cs="Open Sans"/>
          <w:color w:val="000000"/>
          <w:szCs w:val="20"/>
          <w:shd w:val="clear" w:color="auto" w:fill="FFFFFF"/>
          <w:lang w:val="fr-CA"/>
        </w:rPr>
      </w:pPr>
      <w:r w:rsidRPr="004404EE">
        <w:rPr>
          <w:rFonts w:cs="Open Sans"/>
          <w:color w:val="000000"/>
          <w:szCs w:val="20"/>
          <w:shd w:val="clear" w:color="auto" w:fill="FFFFFF"/>
          <w:lang w:val="fr-CA"/>
        </w:rPr>
        <w:t xml:space="preserve">Le poursuivant dressera la liste de tous les documents et autres éléments (comme des photos ou vidéos) importants qu’il possède au sujet de l’affaire. L’ensemble de ceux-ci constitue ce qu’on appelle le « dossier de divulgation ».  </w:t>
      </w:r>
    </w:p>
    <w:p w14:paraId="25B212EF" w14:textId="63273ED1" w:rsidR="00275CEF" w:rsidRPr="004E2672" w:rsidRDefault="004404EE" w:rsidP="00790D17">
      <w:pPr>
        <w:spacing w:before="240" w:after="360"/>
        <w:rPr>
          <w:rFonts w:cs="Open Sans"/>
          <w:color w:val="000000"/>
          <w:szCs w:val="20"/>
          <w:shd w:val="clear" w:color="auto" w:fill="FFFFFF"/>
          <w:lang w:val="fr-CA"/>
        </w:rPr>
      </w:pPr>
      <w:r w:rsidRPr="004404EE">
        <w:rPr>
          <w:rFonts w:cs="Open Sans"/>
          <w:color w:val="000000"/>
          <w:szCs w:val="20"/>
          <w:shd w:val="clear" w:color="auto" w:fill="FFFFFF"/>
          <w:lang w:val="fr-CA"/>
        </w:rPr>
        <w:t xml:space="preserve">Le poursuivant s’appuiera sur les informations divulguées dans ce dossier (la preuve) pour démontrer que l’EPEI est coupable. Elles peuvent donc aider l’EPEI à décider comment préparer sa réponse (sa défense).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5E0"/>
        <w:tblCellMar>
          <w:top w:w="142" w:type="dxa"/>
          <w:left w:w="142" w:type="dxa"/>
          <w:bottom w:w="142" w:type="dxa"/>
          <w:right w:w="142" w:type="dxa"/>
        </w:tblCellMar>
        <w:tblLook w:val="04A0" w:firstRow="1" w:lastRow="0" w:firstColumn="1" w:lastColumn="0" w:noHBand="0" w:noVBand="1"/>
      </w:tblPr>
      <w:tblGrid>
        <w:gridCol w:w="1749"/>
        <w:gridCol w:w="8223"/>
      </w:tblGrid>
      <w:tr w:rsidR="002A0AF4" w:rsidRPr="004E2672" w14:paraId="1892AD2E" w14:textId="77777777" w:rsidTr="0022335F">
        <w:tc>
          <w:tcPr>
            <w:tcW w:w="1749" w:type="dxa"/>
            <w:shd w:val="clear" w:color="auto" w:fill="EEF5E0"/>
          </w:tcPr>
          <w:p w14:paraId="6CDEC042" w14:textId="46CEAA12" w:rsidR="00FB559F" w:rsidRPr="004E2672" w:rsidRDefault="00A65B91" w:rsidP="00336F15">
            <w:pPr>
              <w:rPr>
                <w:rFonts w:cs="Open Sans"/>
                <w:color w:val="000000"/>
                <w:szCs w:val="20"/>
                <w:lang w:val="fr-CA"/>
              </w:rPr>
            </w:pPr>
            <w:r w:rsidRPr="004E2672">
              <w:rPr>
                <w:rFonts w:cs="Open Sans"/>
                <w:noProof/>
                <w:color w:val="000000"/>
                <w:szCs w:val="20"/>
                <w:lang w:val="fr-CA"/>
              </w:rPr>
              <w:lastRenderedPageBreak/>
              <w:drawing>
                <wp:inline distT="0" distB="0" distL="0" distR="0" wp14:anchorId="3A67E232" wp14:editId="41FAFDA4">
                  <wp:extent cx="930275" cy="930275"/>
                  <wp:effectExtent l="0" t="0" r="0" b="0"/>
                  <wp:docPr id="502966171" name="Picture 2"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966171" name="Picture 2" descr="A light bulb with rays of light&#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930955" cy="930955"/>
                          </a:xfrm>
                          <a:prstGeom prst="rect">
                            <a:avLst/>
                          </a:prstGeom>
                        </pic:spPr>
                      </pic:pic>
                    </a:graphicData>
                  </a:graphic>
                </wp:inline>
              </w:drawing>
            </w:r>
          </w:p>
        </w:tc>
        <w:tc>
          <w:tcPr>
            <w:tcW w:w="8223" w:type="dxa"/>
            <w:shd w:val="clear" w:color="auto" w:fill="EEF5E0"/>
          </w:tcPr>
          <w:p w14:paraId="30C88B3F" w14:textId="2C344F90" w:rsidR="00FB559F" w:rsidRPr="004E2672" w:rsidRDefault="002837AD" w:rsidP="00C4318B">
            <w:pPr>
              <w:rPr>
                <w:rFonts w:cs="Open Sans"/>
                <w:color w:val="000000"/>
                <w:szCs w:val="20"/>
                <w:lang w:val="fr-CA"/>
              </w:rPr>
            </w:pPr>
            <w:r w:rsidRPr="002837AD">
              <w:rPr>
                <w:rFonts w:cs="Open Sans"/>
                <w:color w:val="000000"/>
                <w:szCs w:val="20"/>
                <w:lang w:val="fr-CA"/>
              </w:rPr>
              <w:t xml:space="preserve">Si l’EPEI possède d’autres documents ou renseignements sur l’affaire, il peut les utiliser pour présenter une autre version des faits. L’EPEI </w:t>
            </w:r>
            <w:r w:rsidRPr="00275CEF">
              <w:rPr>
                <w:rFonts w:cs="Open Sans"/>
                <w:b/>
                <w:bCs/>
                <w:color w:val="000000"/>
                <w:szCs w:val="20"/>
                <w:lang w:val="fr-CA"/>
              </w:rPr>
              <w:t>n’a pas l’obligation</w:t>
            </w:r>
            <w:r w:rsidRPr="002837AD">
              <w:rPr>
                <w:rFonts w:cs="Open Sans"/>
                <w:color w:val="000000"/>
                <w:szCs w:val="20"/>
                <w:lang w:val="fr-CA"/>
              </w:rPr>
              <w:t xml:space="preserve"> de remettre un dossier de divulgation au poursuivant, mais peut </w:t>
            </w:r>
            <w:r w:rsidRPr="00275CEF">
              <w:rPr>
                <w:rFonts w:cs="Open Sans"/>
                <w:b/>
                <w:bCs/>
                <w:color w:val="000000"/>
                <w:szCs w:val="20"/>
                <w:lang w:val="fr-CA"/>
              </w:rPr>
              <w:t xml:space="preserve">choisir </w:t>
            </w:r>
            <w:r w:rsidRPr="002837AD">
              <w:rPr>
                <w:rFonts w:cs="Open Sans"/>
                <w:color w:val="000000"/>
                <w:szCs w:val="20"/>
                <w:lang w:val="fr-CA"/>
              </w:rPr>
              <w:t xml:space="preserve">de partager des documents ou renseignements pour contribuer à sa défense. Toutefois, si l’EPEI veut les utiliser plus tard pendant l’audience, ils </w:t>
            </w:r>
            <w:r w:rsidRPr="00275CEF">
              <w:rPr>
                <w:rFonts w:cs="Open Sans"/>
                <w:b/>
                <w:bCs/>
                <w:color w:val="000000"/>
                <w:szCs w:val="20"/>
                <w:lang w:val="fr-CA"/>
              </w:rPr>
              <w:t>devront</w:t>
            </w:r>
            <w:r w:rsidRPr="002837AD">
              <w:rPr>
                <w:rFonts w:cs="Open Sans"/>
                <w:color w:val="000000"/>
                <w:szCs w:val="20"/>
                <w:lang w:val="fr-CA"/>
              </w:rPr>
              <w:t xml:space="preserve"> être divulgués. L’avocate ou l’avocat de service (qui offre son soutien à l’EPEI lors des rencontres préliminaires) peut formuler des conseils à ce sujet.</w:t>
            </w:r>
          </w:p>
        </w:tc>
      </w:tr>
    </w:tbl>
    <w:p w14:paraId="4E0A8784" w14:textId="6831E0F3" w:rsidR="00224E4E" w:rsidRPr="004E2672" w:rsidRDefault="00224E4E" w:rsidP="001C251D">
      <w:pPr>
        <w:rPr>
          <w:rFonts w:cs="Open Sans"/>
          <w:color w:val="000000"/>
          <w:szCs w:val="20"/>
          <w:shd w:val="clear" w:color="auto" w:fill="FFFFFF"/>
          <w:lang w:val="fr-CA"/>
        </w:rPr>
      </w:pPr>
    </w:p>
    <w:tbl>
      <w:tblPr>
        <w:tblStyle w:val="TableGrid"/>
        <w:tblW w:w="0" w:type="auto"/>
        <w:tblBorders>
          <w:top w:val="single" w:sz="2" w:space="0" w:color="8DC63F"/>
          <w:left w:val="single" w:sz="2" w:space="0" w:color="8DC63F"/>
          <w:bottom w:val="single" w:sz="2" w:space="0" w:color="8DC63F"/>
          <w:right w:val="single" w:sz="2" w:space="0" w:color="8DC63F"/>
          <w:insideH w:val="single" w:sz="2" w:space="0" w:color="8DC63F"/>
          <w:insideV w:val="single" w:sz="2" w:space="0" w:color="8DC63F"/>
        </w:tblBorders>
        <w:tblCellMar>
          <w:top w:w="57" w:type="dxa"/>
          <w:left w:w="142" w:type="dxa"/>
          <w:bottom w:w="57" w:type="dxa"/>
          <w:right w:w="142" w:type="dxa"/>
        </w:tblCellMar>
        <w:tblLook w:val="04A0" w:firstRow="1" w:lastRow="0" w:firstColumn="1" w:lastColumn="0" w:noHBand="0" w:noVBand="1"/>
      </w:tblPr>
      <w:tblGrid>
        <w:gridCol w:w="5807"/>
        <w:gridCol w:w="4155"/>
      </w:tblGrid>
      <w:tr w:rsidR="00224E4E" w:rsidRPr="004E2672" w14:paraId="1AE6C3F7" w14:textId="77777777" w:rsidTr="00A60354">
        <w:trPr>
          <w:trHeight w:val="1967"/>
        </w:trPr>
        <w:tc>
          <w:tcPr>
            <w:tcW w:w="5807" w:type="dxa"/>
            <w:shd w:val="clear" w:color="auto" w:fill="EEF5E0"/>
            <w:vAlign w:val="center"/>
          </w:tcPr>
          <w:p w14:paraId="04FDA993" w14:textId="2B5189DE" w:rsidR="00224E4E" w:rsidRPr="004E2672" w:rsidRDefault="009E2BB9" w:rsidP="00C4318B">
            <w:pPr>
              <w:rPr>
                <w:rFonts w:cs="Open Sans"/>
                <w:b/>
                <w:bCs/>
                <w:color w:val="000000"/>
                <w:szCs w:val="20"/>
                <w:lang w:val="fr-CA"/>
              </w:rPr>
            </w:pPr>
            <w:r w:rsidRPr="009E2BB9">
              <w:rPr>
                <w:rFonts w:cs="Open Sans"/>
                <w:b/>
                <w:bCs/>
                <w:color w:val="000000"/>
                <w:szCs w:val="20"/>
                <w:lang w:val="fr-CA"/>
              </w:rPr>
              <w:t>Nom du fichier</w:t>
            </w:r>
            <w:r w:rsidRPr="009E2BB9">
              <w:rPr>
                <w:rFonts w:ascii="Times New Roman" w:hAnsi="Times New Roman" w:cs="Times New Roman"/>
                <w:b/>
                <w:bCs/>
                <w:color w:val="000000"/>
                <w:szCs w:val="20"/>
                <w:lang w:val="fr-CA"/>
              </w:rPr>
              <w:t> </w:t>
            </w:r>
            <w:r w:rsidRPr="009E2BB9">
              <w:rPr>
                <w:rFonts w:cs="Open Sans"/>
                <w:b/>
                <w:bCs/>
                <w:color w:val="000000"/>
                <w:szCs w:val="20"/>
                <w:lang w:val="fr-CA"/>
              </w:rPr>
              <w:t>:​</w:t>
            </w:r>
          </w:p>
          <w:p w14:paraId="08CC8D5D" w14:textId="286124A5" w:rsidR="00A60354" w:rsidRPr="00A60354" w:rsidRDefault="00A60354" w:rsidP="00A60354">
            <w:pPr>
              <w:rPr>
                <w:rFonts w:cs="Open Sans"/>
                <w:color w:val="000000"/>
                <w:szCs w:val="20"/>
                <w:lang w:val="fr-CA"/>
              </w:rPr>
            </w:pPr>
            <w:r w:rsidRPr="00A60354">
              <w:rPr>
                <w:rFonts w:cs="Open Sans"/>
                <w:color w:val="000000"/>
                <w:szCs w:val="20"/>
                <w:lang w:val="fr-CA"/>
              </w:rPr>
              <w:t>Énumérez chaque document qui a été ou sera divulgué, en indiquant le nom du fichier et une courte description</w:t>
            </w:r>
          </w:p>
          <w:p w14:paraId="66344DF6" w14:textId="2A57E2EE" w:rsidR="00224E4E" w:rsidRPr="004E2672" w:rsidRDefault="00A60354" w:rsidP="00A60354">
            <w:pPr>
              <w:rPr>
                <w:rFonts w:cs="Open Sans"/>
                <w:color w:val="000000"/>
                <w:szCs w:val="20"/>
                <w:lang w:val="fr-CA"/>
              </w:rPr>
            </w:pPr>
            <w:r w:rsidRPr="00A60354">
              <w:rPr>
                <w:rFonts w:cs="Open Sans"/>
                <w:color w:val="000000"/>
                <w:szCs w:val="20"/>
                <w:lang w:val="fr-CA"/>
              </w:rPr>
              <w:t>Pour les fichiers contenant plusieurs documents/parties, ajoutez une liste du contenu ou une table des matières</w:t>
            </w:r>
          </w:p>
        </w:tc>
        <w:tc>
          <w:tcPr>
            <w:tcW w:w="4155" w:type="dxa"/>
            <w:shd w:val="clear" w:color="auto" w:fill="EEF5E0"/>
          </w:tcPr>
          <w:p w14:paraId="7F9FBAD8" w14:textId="1020B8C2" w:rsidR="00224E4E" w:rsidRPr="004E2672" w:rsidRDefault="00A60354" w:rsidP="00A60354">
            <w:pPr>
              <w:rPr>
                <w:rFonts w:cs="Open Sans"/>
                <w:b/>
                <w:bCs/>
                <w:color w:val="000000"/>
                <w:szCs w:val="20"/>
                <w:lang w:val="fr-CA"/>
              </w:rPr>
            </w:pPr>
            <w:r w:rsidRPr="00A60354">
              <w:rPr>
                <w:rFonts w:cs="Open Sans"/>
                <w:b/>
                <w:bCs/>
                <w:color w:val="000000"/>
                <w:szCs w:val="20"/>
                <w:lang w:val="fr-CA"/>
              </w:rPr>
              <w:t>Date de divulgation</w:t>
            </w:r>
            <w:r w:rsidRPr="00A60354">
              <w:rPr>
                <w:rFonts w:ascii="Times New Roman" w:hAnsi="Times New Roman" w:cs="Times New Roman"/>
                <w:b/>
                <w:bCs/>
                <w:color w:val="000000"/>
                <w:szCs w:val="20"/>
                <w:lang w:val="fr-CA"/>
              </w:rPr>
              <w:t> </w:t>
            </w:r>
            <w:r w:rsidRPr="00A60354">
              <w:rPr>
                <w:rFonts w:cs="Open Sans"/>
                <w:b/>
                <w:bCs/>
                <w:color w:val="000000"/>
                <w:szCs w:val="20"/>
                <w:lang w:val="fr-CA"/>
              </w:rPr>
              <w:t>:</w:t>
            </w:r>
          </w:p>
          <w:p w14:paraId="2DCFE090" w14:textId="4FBA3A53" w:rsidR="00224E4E" w:rsidRPr="004E2672" w:rsidRDefault="00A60354" w:rsidP="00A60354">
            <w:pPr>
              <w:rPr>
                <w:rFonts w:cs="Open Sans"/>
                <w:color w:val="000000"/>
                <w:szCs w:val="20"/>
                <w:lang w:val="fr-CA"/>
              </w:rPr>
            </w:pPr>
            <w:r w:rsidRPr="00A60354">
              <w:rPr>
                <w:rFonts w:cs="Open Sans"/>
                <w:color w:val="000000"/>
                <w:szCs w:val="20"/>
                <w:lang w:val="fr-CA"/>
              </w:rPr>
              <w:t>Si le document a déjà été transmis à l’EPEI, indiquez à quelle date. S’il s’agit de la première divulgation, indiquez la date d’aujourd’hui.</w:t>
            </w:r>
          </w:p>
        </w:tc>
      </w:tr>
      <w:tr w:rsidR="00224E4E" w:rsidRPr="004E2672" w14:paraId="2B581ECA" w14:textId="77777777" w:rsidTr="003218DF">
        <w:tc>
          <w:tcPr>
            <w:tcW w:w="5807" w:type="dxa"/>
          </w:tcPr>
          <w:p w14:paraId="21F8916E" w14:textId="2392F863" w:rsidR="00224E4E" w:rsidRPr="004E2672" w:rsidRDefault="00224E4E" w:rsidP="006F0D8A">
            <w:pPr>
              <w:rPr>
                <w:rFonts w:cs="Open Sans"/>
                <w:color w:val="000000"/>
                <w:szCs w:val="20"/>
                <w:shd w:val="clear" w:color="auto" w:fill="FFFFFF"/>
                <w:lang w:val="fr-CA"/>
              </w:rPr>
            </w:pPr>
          </w:p>
        </w:tc>
        <w:tc>
          <w:tcPr>
            <w:tcW w:w="4155" w:type="dxa"/>
          </w:tcPr>
          <w:p w14:paraId="57EFF35D" w14:textId="42D79310" w:rsidR="00224E4E" w:rsidRPr="004E2672" w:rsidRDefault="00224E4E" w:rsidP="006F0D8A">
            <w:pPr>
              <w:rPr>
                <w:rFonts w:cs="Open Sans"/>
                <w:color w:val="000000"/>
                <w:szCs w:val="20"/>
                <w:shd w:val="clear" w:color="auto" w:fill="FFFFFF"/>
                <w:lang w:val="fr-CA"/>
              </w:rPr>
            </w:pPr>
          </w:p>
        </w:tc>
      </w:tr>
      <w:tr w:rsidR="00224E4E" w:rsidRPr="004E2672" w14:paraId="1F19C50D" w14:textId="77777777" w:rsidTr="003218DF">
        <w:tc>
          <w:tcPr>
            <w:tcW w:w="5807" w:type="dxa"/>
          </w:tcPr>
          <w:p w14:paraId="6EA1E35A" w14:textId="4BF581F7" w:rsidR="00224E4E" w:rsidRPr="004E2672" w:rsidRDefault="00224E4E" w:rsidP="006F0D8A">
            <w:pPr>
              <w:rPr>
                <w:rFonts w:cs="Open Sans"/>
                <w:color w:val="000000"/>
                <w:szCs w:val="20"/>
                <w:shd w:val="clear" w:color="auto" w:fill="FFFFFF"/>
                <w:lang w:val="fr-CA"/>
              </w:rPr>
            </w:pPr>
          </w:p>
        </w:tc>
        <w:tc>
          <w:tcPr>
            <w:tcW w:w="4155" w:type="dxa"/>
          </w:tcPr>
          <w:p w14:paraId="539BE7D5" w14:textId="37F8ABFA" w:rsidR="00224E4E" w:rsidRPr="004E2672" w:rsidRDefault="00224E4E" w:rsidP="006F0D8A">
            <w:pPr>
              <w:rPr>
                <w:rFonts w:cs="Open Sans"/>
                <w:color w:val="000000"/>
                <w:szCs w:val="20"/>
                <w:shd w:val="clear" w:color="auto" w:fill="FFFFFF"/>
                <w:lang w:val="fr-CA"/>
              </w:rPr>
            </w:pPr>
          </w:p>
        </w:tc>
      </w:tr>
      <w:tr w:rsidR="00224E4E" w:rsidRPr="004E2672" w14:paraId="7660850F" w14:textId="77777777" w:rsidTr="003218DF">
        <w:tc>
          <w:tcPr>
            <w:tcW w:w="5807" w:type="dxa"/>
          </w:tcPr>
          <w:p w14:paraId="3AA94210" w14:textId="4FB20D61" w:rsidR="00224E4E" w:rsidRPr="004E2672" w:rsidRDefault="00224E4E" w:rsidP="006F0D8A">
            <w:pPr>
              <w:rPr>
                <w:rFonts w:cs="Open Sans"/>
                <w:color w:val="000000"/>
                <w:szCs w:val="20"/>
                <w:shd w:val="clear" w:color="auto" w:fill="FFFFFF"/>
                <w:lang w:val="fr-CA"/>
              </w:rPr>
            </w:pPr>
          </w:p>
        </w:tc>
        <w:tc>
          <w:tcPr>
            <w:tcW w:w="4155" w:type="dxa"/>
          </w:tcPr>
          <w:p w14:paraId="0A583E73" w14:textId="4EEB6357" w:rsidR="00224E4E" w:rsidRPr="004E2672" w:rsidRDefault="00224E4E" w:rsidP="006F0D8A">
            <w:pPr>
              <w:rPr>
                <w:rFonts w:cs="Open Sans"/>
                <w:color w:val="000000"/>
                <w:szCs w:val="20"/>
                <w:shd w:val="clear" w:color="auto" w:fill="FFFFFF"/>
                <w:lang w:val="fr-CA"/>
              </w:rPr>
            </w:pPr>
          </w:p>
        </w:tc>
      </w:tr>
      <w:tr w:rsidR="00224E4E" w:rsidRPr="004E2672" w14:paraId="6A264899" w14:textId="77777777" w:rsidTr="003218DF">
        <w:tc>
          <w:tcPr>
            <w:tcW w:w="5807" w:type="dxa"/>
          </w:tcPr>
          <w:p w14:paraId="6FDD94FF" w14:textId="3AD22157" w:rsidR="00224E4E" w:rsidRPr="004E2672" w:rsidRDefault="00224E4E" w:rsidP="006F0D8A">
            <w:pPr>
              <w:rPr>
                <w:rFonts w:cs="Open Sans"/>
                <w:color w:val="000000"/>
                <w:szCs w:val="20"/>
                <w:shd w:val="clear" w:color="auto" w:fill="FFFFFF"/>
                <w:lang w:val="fr-CA"/>
              </w:rPr>
            </w:pPr>
          </w:p>
        </w:tc>
        <w:tc>
          <w:tcPr>
            <w:tcW w:w="4155" w:type="dxa"/>
          </w:tcPr>
          <w:p w14:paraId="22A9E0EA" w14:textId="2F6494A8" w:rsidR="00224E4E" w:rsidRPr="004E2672" w:rsidRDefault="00224E4E" w:rsidP="006F0D8A">
            <w:pPr>
              <w:rPr>
                <w:rFonts w:cs="Open Sans"/>
                <w:color w:val="000000"/>
                <w:szCs w:val="20"/>
                <w:shd w:val="clear" w:color="auto" w:fill="FFFFFF"/>
                <w:lang w:val="fr-CA"/>
              </w:rPr>
            </w:pPr>
          </w:p>
        </w:tc>
      </w:tr>
      <w:tr w:rsidR="003E4086" w:rsidRPr="004E2672" w14:paraId="7B195B97" w14:textId="77777777" w:rsidTr="003218DF">
        <w:tc>
          <w:tcPr>
            <w:tcW w:w="5807" w:type="dxa"/>
          </w:tcPr>
          <w:p w14:paraId="1E39638E" w14:textId="77777777" w:rsidR="003E4086" w:rsidRPr="004E2672" w:rsidRDefault="003E4086" w:rsidP="006F0D8A">
            <w:pPr>
              <w:rPr>
                <w:rFonts w:cs="Open Sans"/>
                <w:color w:val="000000"/>
                <w:szCs w:val="20"/>
                <w:shd w:val="clear" w:color="auto" w:fill="FFFFFF"/>
                <w:lang w:val="fr-CA"/>
              </w:rPr>
            </w:pPr>
          </w:p>
        </w:tc>
        <w:tc>
          <w:tcPr>
            <w:tcW w:w="4155" w:type="dxa"/>
          </w:tcPr>
          <w:p w14:paraId="1AAD0805" w14:textId="77777777" w:rsidR="003E4086" w:rsidRPr="004E2672" w:rsidRDefault="003E4086" w:rsidP="006F0D8A">
            <w:pPr>
              <w:rPr>
                <w:rFonts w:cs="Open Sans"/>
                <w:color w:val="000000"/>
                <w:szCs w:val="20"/>
                <w:shd w:val="clear" w:color="auto" w:fill="FFFFFF"/>
                <w:lang w:val="fr-CA"/>
              </w:rPr>
            </w:pPr>
          </w:p>
        </w:tc>
      </w:tr>
    </w:tbl>
    <w:p w14:paraId="59BBFC62" w14:textId="77777777" w:rsidR="00224E4E" w:rsidRPr="004E2672" w:rsidRDefault="00224E4E" w:rsidP="00224E4E">
      <w:pPr>
        <w:rPr>
          <w:rFonts w:cs="Open Sans"/>
          <w:color w:val="000000"/>
          <w:szCs w:val="20"/>
          <w:shd w:val="clear" w:color="auto" w:fill="FFFFFF"/>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F5E0"/>
        <w:tblCellMar>
          <w:top w:w="142" w:type="dxa"/>
          <w:left w:w="198" w:type="dxa"/>
          <w:bottom w:w="142" w:type="dxa"/>
          <w:right w:w="198" w:type="dxa"/>
        </w:tblCellMar>
        <w:tblLook w:val="04A0" w:firstRow="1" w:lastRow="0" w:firstColumn="1" w:lastColumn="0" w:noHBand="0" w:noVBand="1"/>
      </w:tblPr>
      <w:tblGrid>
        <w:gridCol w:w="1861"/>
        <w:gridCol w:w="8111"/>
      </w:tblGrid>
      <w:tr w:rsidR="006F0D8A" w:rsidRPr="004E2672" w14:paraId="0A7B7BCB" w14:textId="77777777" w:rsidTr="00EE0CB8">
        <w:tc>
          <w:tcPr>
            <w:tcW w:w="1840" w:type="dxa"/>
            <w:shd w:val="clear" w:color="auto" w:fill="EEF5E0"/>
          </w:tcPr>
          <w:p w14:paraId="58B4DA7C" w14:textId="623321B0" w:rsidR="006F0D8A" w:rsidRPr="004E2672" w:rsidRDefault="002A0AF4" w:rsidP="00EE0CB8">
            <w:pPr>
              <w:spacing w:before="240"/>
              <w:rPr>
                <w:rFonts w:cs="Open Sans"/>
                <w:b/>
                <w:bCs/>
                <w:color w:val="000000"/>
                <w:szCs w:val="20"/>
                <w:lang w:val="fr-CA"/>
              </w:rPr>
            </w:pPr>
            <w:r w:rsidRPr="004E2672">
              <w:rPr>
                <w:rFonts w:cs="Open Sans"/>
                <w:b/>
                <w:bCs/>
                <w:noProof/>
                <w:color w:val="000000"/>
                <w:szCs w:val="20"/>
                <w:lang w:val="fr-CA"/>
              </w:rPr>
              <w:drawing>
                <wp:inline distT="0" distB="0" distL="0" distR="0" wp14:anchorId="5EA04935" wp14:editId="7F1DBBDD">
                  <wp:extent cx="930584" cy="930584"/>
                  <wp:effectExtent l="0" t="0" r="0" b="0"/>
                  <wp:docPr id="1998321938" name="Picture 3"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321938" name="Picture 3" descr="A light bulb with rays of light&#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930584" cy="930584"/>
                          </a:xfrm>
                          <a:prstGeom prst="rect">
                            <a:avLst/>
                          </a:prstGeom>
                        </pic:spPr>
                      </pic:pic>
                    </a:graphicData>
                  </a:graphic>
                </wp:inline>
              </w:drawing>
            </w:r>
          </w:p>
        </w:tc>
        <w:tc>
          <w:tcPr>
            <w:tcW w:w="8126" w:type="dxa"/>
            <w:shd w:val="clear" w:color="auto" w:fill="EEF5E0"/>
          </w:tcPr>
          <w:p w14:paraId="1BCE1D89" w14:textId="4371E05D" w:rsidR="006F0D8A" w:rsidRPr="004E2672" w:rsidRDefault="005E66EE" w:rsidP="00C4318B">
            <w:pPr>
              <w:spacing w:before="240"/>
              <w:rPr>
                <w:rFonts w:cs="Open Sans"/>
                <w:color w:val="000000"/>
                <w:szCs w:val="20"/>
                <w:lang w:val="fr-CA"/>
              </w:rPr>
            </w:pPr>
            <w:r w:rsidRPr="005E66EE">
              <w:rPr>
                <w:rFonts w:cs="Open Sans"/>
                <w:b/>
                <w:bCs/>
                <w:color w:val="000000"/>
                <w:szCs w:val="20"/>
                <w:lang w:val="fr-CA"/>
              </w:rPr>
              <w:t>Le Bureau des audiences transmettra le dossier de divulgation du poursuivant à l’EPEI en plusieurs documents/fichiers séparés</w:t>
            </w:r>
            <w:r w:rsidRPr="005E66EE">
              <w:rPr>
                <w:rFonts w:cs="Open Sans"/>
                <w:color w:val="000000"/>
                <w:szCs w:val="20"/>
                <w:lang w:val="fr-CA"/>
              </w:rPr>
              <w:t xml:space="preserve"> au moment d’envoyer le présent formulaire à l’EPEI.</w:t>
            </w:r>
          </w:p>
          <w:p w14:paraId="4D4FD3C1" w14:textId="19C4AA2F" w:rsidR="006F0D8A" w:rsidRPr="004E2672" w:rsidRDefault="005E66EE" w:rsidP="00C4318B">
            <w:pPr>
              <w:spacing w:before="240"/>
              <w:rPr>
                <w:rFonts w:cs="Open Sans"/>
                <w:color w:val="000000"/>
                <w:szCs w:val="20"/>
                <w:lang w:val="fr-CA"/>
              </w:rPr>
            </w:pPr>
            <w:r w:rsidRPr="005E66EE">
              <w:rPr>
                <w:rFonts w:cs="Open Sans"/>
                <w:color w:val="000000"/>
                <w:szCs w:val="20"/>
                <w:lang w:val="fr-CA"/>
              </w:rPr>
              <w:t>Si le poursuivant a de nouveaux éléments à ajouter à son dossier de divulgation plus tard, il les transmettra directement à l’EPEI.</w:t>
            </w:r>
          </w:p>
        </w:tc>
      </w:tr>
    </w:tbl>
    <w:p w14:paraId="409FC85D" w14:textId="77777777" w:rsidR="001D00C9" w:rsidRDefault="001D00C9" w:rsidP="001D00C9">
      <w:pPr>
        <w:pStyle w:val="Heading2"/>
        <w:spacing w:before="0" w:after="0"/>
        <w:rPr>
          <w:color w:val="009AC7"/>
          <w:szCs w:val="28"/>
          <w:lang w:val="fr-CA"/>
        </w:rPr>
      </w:pPr>
    </w:p>
    <w:p w14:paraId="3E48C4B5" w14:textId="2D459E54" w:rsidR="00224E4E" w:rsidRPr="004E2672" w:rsidRDefault="00224E4E" w:rsidP="001D00C9">
      <w:pPr>
        <w:pStyle w:val="Heading2"/>
        <w:spacing w:before="120"/>
        <w:rPr>
          <w:color w:val="009AC7"/>
          <w:szCs w:val="28"/>
          <w:lang w:val="fr-CA"/>
        </w:rPr>
      </w:pPr>
      <w:r w:rsidRPr="004E2672">
        <w:rPr>
          <w:color w:val="009AC7"/>
          <w:szCs w:val="28"/>
          <w:lang w:val="fr-CA"/>
        </w:rPr>
        <w:t>PART</w:t>
      </w:r>
      <w:r w:rsidR="008B3DD5">
        <w:rPr>
          <w:color w:val="009AC7"/>
          <w:szCs w:val="28"/>
          <w:lang w:val="fr-CA"/>
        </w:rPr>
        <w:t>IE</w:t>
      </w:r>
      <w:r w:rsidRPr="004E2672">
        <w:rPr>
          <w:color w:val="009AC7"/>
          <w:szCs w:val="28"/>
          <w:lang w:val="fr-CA"/>
        </w:rPr>
        <w:t xml:space="preserve"> 3</w:t>
      </w:r>
      <w:r w:rsidR="008B3DD5">
        <w:rPr>
          <w:color w:val="009AC7"/>
          <w:szCs w:val="28"/>
          <w:lang w:val="fr-CA"/>
        </w:rPr>
        <w:t xml:space="preserve"> </w:t>
      </w:r>
      <w:r w:rsidRPr="004E2672">
        <w:rPr>
          <w:color w:val="009AC7"/>
          <w:szCs w:val="28"/>
          <w:lang w:val="fr-CA"/>
        </w:rPr>
        <w:t xml:space="preserve">: </w:t>
      </w:r>
      <w:r w:rsidR="008B3DD5" w:rsidRPr="008B3DD5">
        <w:rPr>
          <w:color w:val="009AC7"/>
          <w:szCs w:val="28"/>
          <w:lang w:val="fr-CA"/>
        </w:rPr>
        <w:t>Coupable ou Non Coupable – La Portion «</w:t>
      </w:r>
      <w:r w:rsidR="008B3DD5" w:rsidRPr="008B3DD5">
        <w:rPr>
          <w:rFonts w:ascii="Arial" w:hAnsi="Arial" w:cs="Arial"/>
          <w:color w:val="009AC7"/>
          <w:szCs w:val="28"/>
          <w:lang w:val="fr-CA"/>
        </w:rPr>
        <w:t> </w:t>
      </w:r>
      <w:r w:rsidR="008B3DD5" w:rsidRPr="008B3DD5">
        <w:rPr>
          <w:color w:val="009AC7"/>
          <w:szCs w:val="28"/>
          <w:lang w:val="fr-CA"/>
        </w:rPr>
        <w:t>Responsabilité</w:t>
      </w:r>
      <w:r w:rsidR="008B3DD5" w:rsidRPr="008B3DD5">
        <w:rPr>
          <w:rFonts w:ascii="Arial" w:hAnsi="Arial" w:cs="Arial"/>
          <w:color w:val="009AC7"/>
          <w:szCs w:val="28"/>
          <w:lang w:val="fr-CA"/>
        </w:rPr>
        <w:t> </w:t>
      </w:r>
      <w:r w:rsidR="008B3DD5" w:rsidRPr="008B3DD5">
        <w:rPr>
          <w:color w:val="009AC7"/>
          <w:szCs w:val="28"/>
          <w:lang w:val="fr-CA"/>
        </w:rPr>
        <w:t>»</w:t>
      </w:r>
    </w:p>
    <w:p w14:paraId="74BF3B07" w14:textId="1EB40FB5" w:rsidR="0022335F" w:rsidRPr="004E2672" w:rsidRDefault="004E6558" w:rsidP="00224E4E">
      <w:pPr>
        <w:spacing w:before="240"/>
        <w:rPr>
          <w:rFonts w:cs="Open Sans"/>
          <w:color w:val="000000"/>
          <w:szCs w:val="20"/>
          <w:shd w:val="clear" w:color="auto" w:fill="FFFFFF"/>
          <w:lang w:val="fr-CA"/>
        </w:rPr>
      </w:pPr>
      <w:r w:rsidRPr="004E6558">
        <w:rPr>
          <w:rFonts w:cs="Open Sans"/>
          <w:color w:val="000000"/>
          <w:szCs w:val="20"/>
          <w:shd w:val="clear" w:color="auto" w:fill="FFFFFF"/>
          <w:lang w:val="fr-CA"/>
        </w:rPr>
        <w:t>Pendant la première partie d’une affaire disciplinaire, le poursuivant tente de prouver que l’EPEI est coupable des allégations.</w:t>
      </w:r>
    </w:p>
    <w:p w14:paraId="70D500F6" w14:textId="6B701371" w:rsidR="00224E4E" w:rsidRPr="004E2672" w:rsidRDefault="00286F75" w:rsidP="00224E4E">
      <w:pPr>
        <w:pStyle w:val="Heading3"/>
        <w:rPr>
          <w:lang w:val="fr-CA"/>
        </w:rPr>
      </w:pPr>
      <w:r w:rsidRPr="00286F75">
        <w:rPr>
          <w:lang w:val="fr-CA"/>
        </w:rPr>
        <w:t>Théorie De La Cause</w:t>
      </w:r>
    </w:p>
    <w:p w14:paraId="3692C25F" w14:textId="79F3DBA2" w:rsidR="00224E4E" w:rsidRPr="004E2672" w:rsidRDefault="00883EEE" w:rsidP="00224E4E">
      <w:pPr>
        <w:spacing w:before="240"/>
        <w:rPr>
          <w:rFonts w:cs="Open Sans"/>
          <w:color w:val="000000"/>
          <w:szCs w:val="20"/>
          <w:shd w:val="clear" w:color="auto" w:fill="FFFFFF"/>
          <w:lang w:val="fr-CA"/>
        </w:rPr>
      </w:pPr>
      <w:r w:rsidRPr="00883EEE">
        <w:rPr>
          <w:rFonts w:cs="Open Sans"/>
          <w:color w:val="000000"/>
          <w:szCs w:val="20"/>
          <w:shd w:val="clear" w:color="auto" w:fill="FFFFFF"/>
          <w:lang w:val="fr-CA"/>
        </w:rPr>
        <w:t>La « théorie de la cause » est la version des faits d’une partie (ce qui s’est produit) dans une affaire. Celle du poursuivant s’appuie sur les informations dans son dossier de divulgation et comprend</w:t>
      </w:r>
      <w:r w:rsidRPr="00883EEE">
        <w:rPr>
          <w:rFonts w:ascii="Times New Roman" w:hAnsi="Times New Roman" w:cs="Times New Roman"/>
          <w:color w:val="000000"/>
          <w:szCs w:val="20"/>
          <w:shd w:val="clear" w:color="auto" w:fill="FFFFFF"/>
          <w:lang w:val="fr-CA"/>
        </w:rPr>
        <w:t> </w:t>
      </w:r>
      <w:r w:rsidRPr="00883EEE">
        <w:rPr>
          <w:rFonts w:cs="Open Sans"/>
          <w:color w:val="000000"/>
          <w:szCs w:val="20"/>
          <w:shd w:val="clear" w:color="auto" w:fill="FFFFFF"/>
          <w:lang w:val="fr-CA"/>
        </w:rPr>
        <w:t xml:space="preserve">:  </w:t>
      </w:r>
    </w:p>
    <w:p w14:paraId="37378AA8" w14:textId="4D3FEE3F" w:rsidR="00224E4E" w:rsidRPr="004E2672" w:rsidRDefault="00883EEE" w:rsidP="00224E4E">
      <w:pPr>
        <w:pStyle w:val="ListParagraph"/>
        <w:numPr>
          <w:ilvl w:val="0"/>
          <w:numId w:val="2"/>
        </w:numPr>
        <w:ind w:left="714" w:hanging="357"/>
        <w:contextualSpacing w:val="0"/>
        <w:rPr>
          <w:rFonts w:cs="Open Sans"/>
          <w:color w:val="000000"/>
          <w:szCs w:val="20"/>
          <w:shd w:val="clear" w:color="auto" w:fill="FFFFFF"/>
          <w:lang w:val="fr-CA"/>
        </w:rPr>
      </w:pPr>
      <w:r w:rsidRPr="00883EEE">
        <w:rPr>
          <w:rFonts w:cs="Open Sans"/>
          <w:color w:val="000000"/>
          <w:szCs w:val="20"/>
          <w:shd w:val="clear" w:color="auto" w:fill="FFFFFF"/>
          <w:lang w:val="fr-CA"/>
        </w:rPr>
        <w:t>Les événements</w:t>
      </w:r>
      <w:r w:rsidRPr="00883EEE">
        <w:rPr>
          <w:rFonts w:ascii="Times New Roman" w:hAnsi="Times New Roman" w:cs="Times New Roman"/>
          <w:color w:val="000000"/>
          <w:szCs w:val="20"/>
          <w:shd w:val="clear" w:color="auto" w:fill="FFFFFF"/>
          <w:lang w:val="fr-CA"/>
        </w:rPr>
        <w:t> </w:t>
      </w:r>
      <w:r w:rsidRPr="00883EEE">
        <w:rPr>
          <w:rFonts w:cs="Open Sans"/>
          <w:color w:val="000000"/>
          <w:szCs w:val="20"/>
          <w:shd w:val="clear" w:color="auto" w:fill="FFFFFF"/>
          <w:lang w:val="fr-CA"/>
        </w:rPr>
        <w:t>: Qu’est-ce qui s’est passé selon le poursuivant?</w:t>
      </w:r>
    </w:p>
    <w:p w14:paraId="68CF2832" w14:textId="679664B5" w:rsidR="00224E4E" w:rsidRPr="004E2672" w:rsidRDefault="00883EEE" w:rsidP="00224E4E">
      <w:pPr>
        <w:pStyle w:val="ListParagraph"/>
        <w:numPr>
          <w:ilvl w:val="0"/>
          <w:numId w:val="2"/>
        </w:numPr>
        <w:spacing w:after="360"/>
        <w:ind w:left="714" w:hanging="357"/>
        <w:contextualSpacing w:val="0"/>
        <w:rPr>
          <w:rFonts w:cs="Open Sans"/>
          <w:color w:val="000000"/>
          <w:szCs w:val="20"/>
          <w:shd w:val="clear" w:color="auto" w:fill="FFFFFF"/>
          <w:lang w:val="fr-CA"/>
        </w:rPr>
      </w:pPr>
      <w:r w:rsidRPr="00883EEE">
        <w:rPr>
          <w:rFonts w:cs="Open Sans"/>
          <w:color w:val="000000"/>
          <w:szCs w:val="20"/>
          <w:shd w:val="clear" w:color="auto" w:fill="FFFFFF"/>
          <w:lang w:val="fr-CA"/>
        </w:rPr>
        <w:t>Les conséquences juridiques des événements</w:t>
      </w:r>
      <w:r w:rsidRPr="00883EEE">
        <w:rPr>
          <w:rFonts w:ascii="Times New Roman" w:hAnsi="Times New Roman" w:cs="Times New Roman"/>
          <w:color w:val="000000"/>
          <w:szCs w:val="20"/>
          <w:shd w:val="clear" w:color="auto" w:fill="FFFFFF"/>
          <w:lang w:val="fr-CA"/>
        </w:rPr>
        <w:t> </w:t>
      </w:r>
      <w:r w:rsidRPr="00883EEE">
        <w:rPr>
          <w:rFonts w:cs="Open Sans"/>
          <w:color w:val="000000"/>
          <w:szCs w:val="20"/>
          <w:shd w:val="clear" w:color="auto" w:fill="FFFFFF"/>
          <w:lang w:val="fr-CA"/>
        </w:rPr>
        <w:t>: Pourquoi ces événements prouvent-ils que l’EPEI est coupable selon le poursuivant?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DF4"/>
        <w:tblLayout w:type="fixed"/>
        <w:tblCellMar>
          <w:top w:w="142" w:type="dxa"/>
          <w:left w:w="198" w:type="dxa"/>
          <w:bottom w:w="142" w:type="dxa"/>
          <w:right w:w="198" w:type="dxa"/>
        </w:tblCellMar>
        <w:tblLook w:val="04A0" w:firstRow="1" w:lastRow="0" w:firstColumn="1" w:lastColumn="0" w:noHBand="0" w:noVBand="1"/>
      </w:tblPr>
      <w:tblGrid>
        <w:gridCol w:w="1701"/>
        <w:gridCol w:w="8271"/>
      </w:tblGrid>
      <w:tr w:rsidR="002F399D" w:rsidRPr="004E2672" w14:paraId="637E4464" w14:textId="77777777" w:rsidTr="00CD617E">
        <w:tc>
          <w:tcPr>
            <w:tcW w:w="1701" w:type="dxa"/>
            <w:shd w:val="clear" w:color="auto" w:fill="D6EDF4"/>
          </w:tcPr>
          <w:p w14:paraId="10F3C9ED" w14:textId="142E4E3A" w:rsidR="002F399D" w:rsidRPr="004E2672" w:rsidRDefault="000A24CF" w:rsidP="00EE0CB8">
            <w:pPr>
              <w:rPr>
                <w:rFonts w:cs="Open Sans"/>
                <w:color w:val="000000"/>
                <w:szCs w:val="20"/>
                <w:lang w:val="fr-CA"/>
              </w:rPr>
            </w:pPr>
            <w:r w:rsidRPr="004E2672">
              <w:rPr>
                <w:rFonts w:cs="Open Sans"/>
                <w:noProof/>
                <w:color w:val="000000"/>
                <w:szCs w:val="20"/>
                <w:lang w:val="fr-CA"/>
              </w:rPr>
              <w:drawing>
                <wp:inline distT="0" distB="0" distL="0" distR="0" wp14:anchorId="4F7BC8A2" wp14:editId="0DDEE8EE">
                  <wp:extent cx="930584" cy="930584"/>
                  <wp:effectExtent l="0" t="0" r="0" b="0"/>
                  <wp:docPr id="1269839131" name="Picture 4"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839131" name="Picture 4" descr="A light bulb with rays of light&#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948037" cy="948037"/>
                          </a:xfrm>
                          <a:prstGeom prst="rect">
                            <a:avLst/>
                          </a:prstGeom>
                        </pic:spPr>
                      </pic:pic>
                    </a:graphicData>
                  </a:graphic>
                </wp:inline>
              </w:drawing>
            </w:r>
          </w:p>
        </w:tc>
        <w:tc>
          <w:tcPr>
            <w:tcW w:w="8271" w:type="dxa"/>
            <w:shd w:val="clear" w:color="auto" w:fill="D6EDF4"/>
            <w:vAlign w:val="center"/>
          </w:tcPr>
          <w:p w14:paraId="6E45E5D8" w14:textId="072A5ADA" w:rsidR="002F399D" w:rsidRPr="004E2672" w:rsidRDefault="006557A2" w:rsidP="00EE0CB8">
            <w:pPr>
              <w:rPr>
                <w:rFonts w:cs="Open Sans"/>
                <w:color w:val="000000"/>
                <w:szCs w:val="20"/>
                <w:lang w:val="fr-CA"/>
              </w:rPr>
            </w:pPr>
            <w:r w:rsidRPr="006557A2">
              <w:rPr>
                <w:rFonts w:cs="Open Sans"/>
                <w:color w:val="000000"/>
                <w:szCs w:val="20"/>
                <w:lang w:val="fr-CA"/>
              </w:rPr>
              <w:t>Le poursuivant et l’EPEI peuvent parfois avoir des théories de la cause divergentes.</w:t>
            </w:r>
          </w:p>
          <w:p w14:paraId="0A8F8DF4" w14:textId="3377A884" w:rsidR="002F399D" w:rsidRPr="004E2672" w:rsidRDefault="006557A2" w:rsidP="00EE0CB8">
            <w:pPr>
              <w:rPr>
                <w:rFonts w:cs="Open Sans"/>
                <w:color w:val="000000"/>
                <w:szCs w:val="20"/>
                <w:lang w:val="fr-CA"/>
              </w:rPr>
            </w:pPr>
            <w:r w:rsidRPr="006557A2">
              <w:rPr>
                <w:rFonts w:cs="Open Sans"/>
                <w:color w:val="000000"/>
                <w:szCs w:val="20"/>
                <w:lang w:val="fr-CA"/>
              </w:rPr>
              <w:t>L’EPEI pourrait</w:t>
            </w:r>
          </w:p>
          <w:p w14:paraId="40456E22" w14:textId="78C707D3" w:rsidR="002F399D" w:rsidRPr="004E2672" w:rsidRDefault="00A83492" w:rsidP="00EE0CB8">
            <w:pPr>
              <w:pStyle w:val="ListParagraph"/>
              <w:numPr>
                <w:ilvl w:val="0"/>
                <w:numId w:val="1"/>
              </w:numPr>
              <w:ind w:left="714" w:hanging="357"/>
              <w:rPr>
                <w:rFonts w:cs="Open Sans"/>
                <w:color w:val="000000"/>
                <w:szCs w:val="20"/>
                <w:lang w:val="fr-CA"/>
              </w:rPr>
            </w:pPr>
            <w:r w:rsidRPr="00A83492">
              <w:rPr>
                <w:rFonts w:cs="Open Sans"/>
                <w:color w:val="000000"/>
                <w:szCs w:val="20"/>
                <w:lang w:val="fr-CA"/>
              </w:rPr>
              <w:t>remettre en question l’exactitude des informations du poursuivant</w:t>
            </w:r>
          </w:p>
          <w:p w14:paraId="429ED370" w14:textId="7792AEAF" w:rsidR="002F399D" w:rsidRPr="004E2672" w:rsidRDefault="00A83492" w:rsidP="00EE0CB8">
            <w:pPr>
              <w:pStyle w:val="ListParagraph"/>
              <w:numPr>
                <w:ilvl w:val="0"/>
                <w:numId w:val="1"/>
              </w:numPr>
              <w:spacing w:before="240"/>
              <w:rPr>
                <w:rFonts w:cs="Open Sans"/>
                <w:color w:val="000000"/>
                <w:szCs w:val="20"/>
                <w:lang w:val="fr-CA"/>
              </w:rPr>
            </w:pPr>
            <w:r w:rsidRPr="00A83492">
              <w:rPr>
                <w:rFonts w:cs="Open Sans"/>
                <w:color w:val="000000"/>
                <w:szCs w:val="20"/>
                <w:lang w:val="fr-CA"/>
              </w:rPr>
              <w:t>soutenir que les informations du poursuivant signifient autre chose que ce que le poursuivant affirme</w:t>
            </w:r>
          </w:p>
          <w:p w14:paraId="6222354B" w14:textId="59FEAA4C" w:rsidR="002F399D" w:rsidRPr="004E2672" w:rsidRDefault="00A83492" w:rsidP="00EE0CB8">
            <w:pPr>
              <w:pStyle w:val="ListParagraph"/>
              <w:numPr>
                <w:ilvl w:val="0"/>
                <w:numId w:val="1"/>
              </w:numPr>
              <w:spacing w:before="240"/>
              <w:rPr>
                <w:rFonts w:cs="Open Sans"/>
                <w:color w:val="000000"/>
                <w:szCs w:val="20"/>
                <w:lang w:val="fr-CA"/>
              </w:rPr>
            </w:pPr>
            <w:r w:rsidRPr="00A83492">
              <w:rPr>
                <w:rFonts w:cs="Open Sans"/>
                <w:color w:val="000000"/>
                <w:szCs w:val="20"/>
                <w:lang w:val="fr-CA"/>
              </w:rPr>
              <w:t>présenter de nouvelles informations ou une autre version</w:t>
            </w:r>
          </w:p>
          <w:p w14:paraId="556374A2" w14:textId="66A340DF" w:rsidR="002F399D" w:rsidRPr="004E2672" w:rsidRDefault="005175CB" w:rsidP="00EE0CB8">
            <w:pPr>
              <w:rPr>
                <w:rFonts w:cs="Open Sans"/>
                <w:color w:val="000000"/>
                <w:szCs w:val="20"/>
                <w:shd w:val="clear" w:color="auto" w:fill="FFFFFF"/>
                <w:lang w:val="fr-CA"/>
              </w:rPr>
            </w:pPr>
            <w:r w:rsidRPr="005175CB">
              <w:rPr>
                <w:rFonts w:cs="Open Sans"/>
                <w:color w:val="000000"/>
                <w:szCs w:val="20"/>
                <w:lang w:val="fr-CA"/>
              </w:rPr>
              <w:t>L’avocat(e) de service peut formuler des conseils à ce sujet.</w:t>
            </w:r>
          </w:p>
        </w:tc>
      </w:tr>
    </w:tbl>
    <w:p w14:paraId="7E128C7D" w14:textId="5C33E0D5" w:rsidR="00224E4E" w:rsidRPr="004E2672" w:rsidRDefault="005175CB" w:rsidP="00224E4E">
      <w:pPr>
        <w:pStyle w:val="ListParagraph"/>
        <w:numPr>
          <w:ilvl w:val="0"/>
          <w:numId w:val="3"/>
        </w:numPr>
        <w:spacing w:before="360" w:after="240"/>
        <w:ind w:left="714" w:hanging="357"/>
        <w:rPr>
          <w:rFonts w:cs="Open Sans"/>
          <w:b/>
          <w:bCs/>
          <w:color w:val="009AC7"/>
          <w:sz w:val="24"/>
          <w:szCs w:val="24"/>
          <w:shd w:val="clear" w:color="auto" w:fill="FFFFFF"/>
          <w:lang w:val="fr-CA"/>
        </w:rPr>
      </w:pPr>
      <w:r w:rsidRPr="005175CB">
        <w:rPr>
          <w:rFonts w:cs="Open Sans"/>
          <w:b/>
          <w:bCs/>
          <w:color w:val="009AC7"/>
          <w:sz w:val="24"/>
          <w:szCs w:val="24"/>
          <w:shd w:val="clear" w:color="auto" w:fill="FFFFFF"/>
          <w:lang w:val="fr-CA"/>
        </w:rPr>
        <w:t>Les événements</w:t>
      </w:r>
    </w:p>
    <w:tbl>
      <w:tblPr>
        <w:tblStyle w:val="TableGrid"/>
        <w:tblW w:w="0" w:type="auto"/>
        <w:tblBorders>
          <w:top w:val="single" w:sz="2" w:space="0" w:color="009AC7"/>
          <w:left w:val="single" w:sz="2" w:space="0" w:color="009AC7"/>
          <w:bottom w:val="single" w:sz="2" w:space="0" w:color="009AC7"/>
          <w:right w:val="single" w:sz="2" w:space="0" w:color="009AC7"/>
          <w:insideH w:val="single" w:sz="2" w:space="0" w:color="009AC7"/>
          <w:insideV w:val="single" w:sz="2" w:space="0" w:color="009AC7"/>
        </w:tblBorders>
        <w:tblLook w:val="04A0" w:firstRow="1" w:lastRow="0" w:firstColumn="1" w:lastColumn="0" w:noHBand="0" w:noVBand="1"/>
      </w:tblPr>
      <w:tblGrid>
        <w:gridCol w:w="9962"/>
      </w:tblGrid>
      <w:tr w:rsidR="00224E4E" w:rsidRPr="004E2672" w14:paraId="4A009A52" w14:textId="77777777" w:rsidTr="00CD617E">
        <w:trPr>
          <w:trHeight w:val="504"/>
        </w:trPr>
        <w:tc>
          <w:tcPr>
            <w:tcW w:w="9962" w:type="dxa"/>
            <w:shd w:val="clear" w:color="auto" w:fill="D6EDF4"/>
          </w:tcPr>
          <w:p w14:paraId="28A48149" w14:textId="437ECD9D" w:rsidR="00224E4E" w:rsidRPr="004E2672" w:rsidRDefault="00A03C0C" w:rsidP="00CD617E">
            <w:pPr>
              <w:rPr>
                <w:rFonts w:cs="Open Sans"/>
                <w:b/>
                <w:bCs/>
                <w:color w:val="73308B"/>
                <w:szCs w:val="20"/>
                <w:shd w:val="clear" w:color="auto" w:fill="FFFFFF"/>
                <w:lang w:val="fr-CA"/>
              </w:rPr>
            </w:pPr>
            <w:r w:rsidRPr="00A03C0C">
              <w:rPr>
                <w:rFonts w:cs="Open Sans"/>
                <w:b/>
                <w:bCs/>
                <w:szCs w:val="20"/>
                <w:lang w:val="fr-CA"/>
              </w:rPr>
              <w:t>Résumé</w:t>
            </w:r>
            <w:r w:rsidRPr="00A03C0C">
              <w:rPr>
                <w:rFonts w:ascii="Times New Roman" w:hAnsi="Times New Roman" w:cs="Times New Roman"/>
                <w:b/>
                <w:bCs/>
                <w:szCs w:val="20"/>
                <w:lang w:val="fr-CA"/>
              </w:rPr>
              <w:t> </w:t>
            </w:r>
            <w:r w:rsidR="00224E4E" w:rsidRPr="004E2672">
              <w:rPr>
                <w:rFonts w:cs="Open Sans"/>
                <w:b/>
                <w:bCs/>
                <w:szCs w:val="20"/>
                <w:lang w:val="fr-CA"/>
              </w:rPr>
              <w:t>:</w:t>
            </w:r>
          </w:p>
        </w:tc>
      </w:tr>
      <w:tr w:rsidR="00224E4E" w:rsidRPr="004E2672" w14:paraId="21AEE723" w14:textId="77777777" w:rsidTr="00CD617E">
        <w:tc>
          <w:tcPr>
            <w:tcW w:w="9962" w:type="dxa"/>
          </w:tcPr>
          <w:p w14:paraId="142D1C99" w14:textId="12664AAF" w:rsidR="00224E4E" w:rsidRPr="004E2672" w:rsidRDefault="00224E4E" w:rsidP="00CD617E">
            <w:pPr>
              <w:rPr>
                <w:rFonts w:cs="Open Sans"/>
                <w:szCs w:val="20"/>
                <w:shd w:val="clear" w:color="auto" w:fill="FFFFFF"/>
                <w:lang w:val="fr-CA"/>
              </w:rPr>
            </w:pPr>
          </w:p>
        </w:tc>
      </w:tr>
      <w:tr w:rsidR="009E64E5" w:rsidRPr="004E2672" w14:paraId="4EE282C4" w14:textId="77777777" w:rsidTr="00CD617E">
        <w:tc>
          <w:tcPr>
            <w:tcW w:w="9962" w:type="dxa"/>
          </w:tcPr>
          <w:p w14:paraId="4C9D701A" w14:textId="77777777" w:rsidR="009E64E5" w:rsidRPr="004E2672" w:rsidRDefault="009E64E5" w:rsidP="00CD617E">
            <w:pPr>
              <w:rPr>
                <w:rFonts w:cs="Open Sans"/>
                <w:szCs w:val="20"/>
                <w:shd w:val="clear" w:color="auto" w:fill="FFFFFF"/>
                <w:lang w:val="fr-CA"/>
              </w:rPr>
            </w:pPr>
          </w:p>
        </w:tc>
      </w:tr>
      <w:tr w:rsidR="00726643" w:rsidRPr="004E2672" w14:paraId="1B6BF5AA" w14:textId="77777777" w:rsidTr="00CD617E">
        <w:tc>
          <w:tcPr>
            <w:tcW w:w="9962" w:type="dxa"/>
          </w:tcPr>
          <w:p w14:paraId="79751322" w14:textId="77777777" w:rsidR="00726643" w:rsidRPr="004E2672" w:rsidRDefault="00726643" w:rsidP="00CD617E">
            <w:pPr>
              <w:rPr>
                <w:rFonts w:cs="Open Sans"/>
                <w:szCs w:val="20"/>
                <w:shd w:val="clear" w:color="auto" w:fill="FFFFFF"/>
                <w:lang w:val="fr-CA"/>
              </w:rPr>
            </w:pPr>
          </w:p>
        </w:tc>
      </w:tr>
    </w:tbl>
    <w:p w14:paraId="4DE5DD1D" w14:textId="77777777" w:rsidR="00224E4E" w:rsidRDefault="00224E4E" w:rsidP="00224E4E">
      <w:pPr>
        <w:rPr>
          <w:rFonts w:cs="Open Sans"/>
          <w:b/>
          <w:bCs/>
          <w:color w:val="73308B"/>
          <w:szCs w:val="20"/>
          <w:shd w:val="clear" w:color="auto" w:fill="FFFFFF"/>
          <w:lang w:val="fr-CA"/>
        </w:rPr>
      </w:pPr>
    </w:p>
    <w:p w14:paraId="6CF79342" w14:textId="77777777" w:rsidR="00A03C0C" w:rsidRDefault="00A03C0C" w:rsidP="00224E4E">
      <w:pPr>
        <w:rPr>
          <w:rFonts w:cs="Open Sans"/>
          <w:b/>
          <w:bCs/>
          <w:color w:val="73308B"/>
          <w:szCs w:val="20"/>
          <w:shd w:val="clear" w:color="auto" w:fill="FFFFFF"/>
          <w:lang w:val="fr-CA"/>
        </w:rPr>
      </w:pPr>
    </w:p>
    <w:p w14:paraId="5B3CF46C" w14:textId="77777777" w:rsidR="00A03C0C" w:rsidRDefault="00A03C0C" w:rsidP="00224E4E">
      <w:pPr>
        <w:rPr>
          <w:rFonts w:cs="Open Sans"/>
          <w:b/>
          <w:bCs/>
          <w:color w:val="73308B"/>
          <w:szCs w:val="20"/>
          <w:shd w:val="clear" w:color="auto" w:fill="FFFFFF"/>
          <w:lang w:val="fr-CA"/>
        </w:rPr>
      </w:pPr>
    </w:p>
    <w:p w14:paraId="74BD6EE1" w14:textId="77777777" w:rsidR="00A03C0C" w:rsidRPr="004E2672" w:rsidRDefault="00A03C0C" w:rsidP="00224E4E">
      <w:pPr>
        <w:rPr>
          <w:rFonts w:cs="Open Sans"/>
          <w:b/>
          <w:bCs/>
          <w:color w:val="73308B"/>
          <w:szCs w:val="20"/>
          <w:shd w:val="clear" w:color="auto" w:fill="FFFFFF"/>
          <w:lang w:val="fr-CA"/>
        </w:rPr>
      </w:pPr>
    </w:p>
    <w:tbl>
      <w:tblPr>
        <w:tblStyle w:val="TableGrid"/>
        <w:tblW w:w="0" w:type="auto"/>
        <w:tblBorders>
          <w:top w:val="single" w:sz="2" w:space="0" w:color="009AC7"/>
          <w:left w:val="single" w:sz="2" w:space="0" w:color="009AC7"/>
          <w:bottom w:val="single" w:sz="2" w:space="0" w:color="009AC7"/>
          <w:right w:val="single" w:sz="2" w:space="0" w:color="009AC7"/>
          <w:insideH w:val="single" w:sz="2" w:space="0" w:color="009AC7"/>
          <w:insideV w:val="single" w:sz="2" w:space="0" w:color="009AC7"/>
        </w:tblBorders>
        <w:tblLook w:val="04A0" w:firstRow="1" w:lastRow="0" w:firstColumn="1" w:lastColumn="0" w:noHBand="0" w:noVBand="1"/>
      </w:tblPr>
      <w:tblGrid>
        <w:gridCol w:w="5384"/>
        <w:gridCol w:w="4578"/>
      </w:tblGrid>
      <w:tr w:rsidR="00224E4E" w:rsidRPr="004E2672" w14:paraId="088F855C" w14:textId="77777777" w:rsidTr="00917CC3">
        <w:tc>
          <w:tcPr>
            <w:tcW w:w="5384" w:type="dxa"/>
            <w:shd w:val="clear" w:color="auto" w:fill="D6EDF4"/>
          </w:tcPr>
          <w:p w14:paraId="0660929B" w14:textId="63C3EE9B" w:rsidR="00224E4E" w:rsidRPr="004E2672" w:rsidRDefault="00910E0A" w:rsidP="00910E0A">
            <w:pPr>
              <w:rPr>
                <w:rFonts w:cs="Open Sans"/>
                <w:b/>
                <w:bCs/>
                <w:szCs w:val="20"/>
                <w:lang w:val="fr-CA"/>
              </w:rPr>
            </w:pPr>
            <w:r w:rsidRPr="00910E0A">
              <w:rPr>
                <w:rFonts w:cs="Open Sans"/>
                <w:b/>
                <w:bCs/>
                <w:szCs w:val="20"/>
                <w:lang w:val="fr-CA"/>
              </w:rPr>
              <w:t>Afin d’établir la preuve des informations du résumé, le poursuivant cherchera à prouver que</w:t>
            </w:r>
            <w:r w:rsidRPr="00910E0A">
              <w:rPr>
                <w:rFonts w:ascii="Times New Roman" w:hAnsi="Times New Roman" w:cs="Times New Roman"/>
                <w:b/>
                <w:bCs/>
                <w:szCs w:val="20"/>
                <w:lang w:val="fr-CA"/>
              </w:rPr>
              <w:t> </w:t>
            </w:r>
            <w:r w:rsidRPr="00910E0A">
              <w:rPr>
                <w:rFonts w:cs="Open Sans"/>
                <w:b/>
                <w:bCs/>
                <w:szCs w:val="20"/>
                <w:lang w:val="fr-CA"/>
              </w:rPr>
              <w:t>:</w:t>
            </w:r>
            <w:r w:rsidR="00224E4E" w:rsidRPr="004E2672">
              <w:rPr>
                <w:rFonts w:cs="Open Sans"/>
                <w:b/>
                <w:bCs/>
                <w:szCs w:val="20"/>
                <w:lang w:val="fr-CA"/>
              </w:rPr>
              <w:br/>
            </w:r>
            <w:r w:rsidR="00530B66" w:rsidRPr="00530B66">
              <w:rPr>
                <w:rFonts w:cs="Open Sans"/>
                <w:i/>
                <w:iCs/>
                <w:szCs w:val="20"/>
                <w:lang w:val="fr-CA"/>
              </w:rPr>
              <w:t>Énumérez les faits importants</w:t>
            </w:r>
          </w:p>
        </w:tc>
        <w:tc>
          <w:tcPr>
            <w:tcW w:w="4578" w:type="dxa"/>
            <w:shd w:val="clear" w:color="auto" w:fill="D6EDF4"/>
          </w:tcPr>
          <w:p w14:paraId="41E4FB75" w14:textId="4F0ABDAC" w:rsidR="00224E4E" w:rsidRPr="004E2672" w:rsidRDefault="00530B66" w:rsidP="00CD617E">
            <w:pPr>
              <w:rPr>
                <w:rFonts w:cs="Open Sans"/>
                <w:b/>
                <w:bCs/>
                <w:szCs w:val="20"/>
                <w:lang w:val="fr-CA"/>
              </w:rPr>
            </w:pPr>
            <w:r w:rsidRPr="00530B66">
              <w:rPr>
                <w:rFonts w:cs="Open Sans"/>
                <w:b/>
                <w:bCs/>
                <w:szCs w:val="20"/>
                <w:lang w:val="fr-CA"/>
              </w:rPr>
              <w:t>Preuve</w:t>
            </w:r>
            <w:r w:rsidRPr="00530B66">
              <w:rPr>
                <w:rFonts w:ascii="Times New Roman" w:hAnsi="Times New Roman" w:cs="Times New Roman"/>
                <w:b/>
                <w:bCs/>
                <w:szCs w:val="20"/>
                <w:lang w:val="fr-CA"/>
              </w:rPr>
              <w:t> </w:t>
            </w:r>
            <w:r w:rsidRPr="00530B66">
              <w:rPr>
                <w:rFonts w:cs="Open Sans"/>
                <w:b/>
                <w:bCs/>
                <w:szCs w:val="20"/>
                <w:lang w:val="fr-CA"/>
              </w:rPr>
              <w:t>:</w:t>
            </w:r>
            <w:r w:rsidR="00224E4E" w:rsidRPr="004E2672">
              <w:rPr>
                <w:rFonts w:cs="Open Sans"/>
                <w:b/>
                <w:bCs/>
                <w:szCs w:val="20"/>
                <w:lang w:val="fr-CA"/>
              </w:rPr>
              <w:br/>
            </w:r>
            <w:r w:rsidRPr="00917CC3">
              <w:rPr>
                <w:rFonts w:cs="Open Sans"/>
                <w:i/>
                <w:iCs/>
                <w:szCs w:val="20"/>
                <w:lang w:val="fr-CA"/>
              </w:rPr>
              <w:t>Indiquez le nom du fichier/document et/ou le numéro de page</w:t>
            </w:r>
          </w:p>
        </w:tc>
      </w:tr>
      <w:tr w:rsidR="00224E4E" w:rsidRPr="004E2672" w14:paraId="065DB1E1" w14:textId="77777777" w:rsidTr="00917CC3">
        <w:tc>
          <w:tcPr>
            <w:tcW w:w="5384" w:type="dxa"/>
          </w:tcPr>
          <w:p w14:paraId="04FBC356" w14:textId="555F11CE" w:rsidR="00224E4E" w:rsidRPr="004E2672" w:rsidRDefault="00224E4E" w:rsidP="00CD617E">
            <w:pPr>
              <w:rPr>
                <w:rFonts w:cs="Open Sans"/>
                <w:szCs w:val="20"/>
                <w:shd w:val="clear" w:color="auto" w:fill="FFFFFF"/>
                <w:lang w:val="fr-CA"/>
              </w:rPr>
            </w:pPr>
          </w:p>
        </w:tc>
        <w:tc>
          <w:tcPr>
            <w:tcW w:w="4578" w:type="dxa"/>
          </w:tcPr>
          <w:p w14:paraId="49817476" w14:textId="5B4B6FB2" w:rsidR="00224E4E" w:rsidRPr="004E2672" w:rsidRDefault="00224E4E" w:rsidP="00CD617E">
            <w:pPr>
              <w:rPr>
                <w:rFonts w:cs="Open Sans"/>
                <w:szCs w:val="20"/>
                <w:shd w:val="clear" w:color="auto" w:fill="FFFFFF"/>
                <w:lang w:val="fr-CA"/>
              </w:rPr>
            </w:pPr>
          </w:p>
        </w:tc>
      </w:tr>
      <w:tr w:rsidR="00224E4E" w:rsidRPr="004E2672" w14:paraId="5DAFA120" w14:textId="77777777" w:rsidTr="00917CC3">
        <w:tc>
          <w:tcPr>
            <w:tcW w:w="5384" w:type="dxa"/>
          </w:tcPr>
          <w:p w14:paraId="537DC480" w14:textId="79D1E525" w:rsidR="00224E4E" w:rsidRPr="004E2672" w:rsidRDefault="00224E4E" w:rsidP="00CD617E">
            <w:pPr>
              <w:rPr>
                <w:rFonts w:cs="Open Sans"/>
                <w:szCs w:val="20"/>
                <w:shd w:val="clear" w:color="auto" w:fill="FFFFFF"/>
                <w:lang w:val="fr-CA"/>
              </w:rPr>
            </w:pPr>
          </w:p>
        </w:tc>
        <w:tc>
          <w:tcPr>
            <w:tcW w:w="4578" w:type="dxa"/>
          </w:tcPr>
          <w:p w14:paraId="1AE85272" w14:textId="6D685849" w:rsidR="00224E4E" w:rsidRPr="004E2672" w:rsidRDefault="00224E4E" w:rsidP="00CD617E">
            <w:pPr>
              <w:rPr>
                <w:rFonts w:cs="Open Sans"/>
                <w:szCs w:val="20"/>
                <w:shd w:val="clear" w:color="auto" w:fill="FFFFFF"/>
                <w:lang w:val="fr-CA"/>
              </w:rPr>
            </w:pPr>
          </w:p>
        </w:tc>
      </w:tr>
      <w:tr w:rsidR="00224E4E" w:rsidRPr="004E2672" w14:paraId="09ECC095" w14:textId="77777777" w:rsidTr="00917CC3">
        <w:tc>
          <w:tcPr>
            <w:tcW w:w="5384" w:type="dxa"/>
          </w:tcPr>
          <w:p w14:paraId="35C52DEE" w14:textId="0DAC0A91" w:rsidR="00224E4E" w:rsidRPr="004E2672" w:rsidRDefault="00224E4E" w:rsidP="00CD617E">
            <w:pPr>
              <w:rPr>
                <w:rFonts w:cs="Open Sans"/>
                <w:szCs w:val="20"/>
                <w:shd w:val="clear" w:color="auto" w:fill="FFFFFF"/>
                <w:lang w:val="fr-CA"/>
              </w:rPr>
            </w:pPr>
          </w:p>
        </w:tc>
        <w:tc>
          <w:tcPr>
            <w:tcW w:w="4578" w:type="dxa"/>
          </w:tcPr>
          <w:p w14:paraId="687FCD1D" w14:textId="3CDC9AA9" w:rsidR="00224E4E" w:rsidRPr="004E2672" w:rsidRDefault="00224E4E" w:rsidP="00CD617E">
            <w:pPr>
              <w:rPr>
                <w:rFonts w:cs="Open Sans"/>
                <w:szCs w:val="20"/>
                <w:shd w:val="clear" w:color="auto" w:fill="FFFFFF"/>
                <w:lang w:val="fr-CA"/>
              </w:rPr>
            </w:pPr>
          </w:p>
        </w:tc>
      </w:tr>
    </w:tbl>
    <w:p w14:paraId="1EE592CC" w14:textId="7C030C92" w:rsidR="00E72BDE" w:rsidRPr="004E2672" w:rsidRDefault="00E72BDE" w:rsidP="003E4086">
      <w:pPr>
        <w:spacing w:before="0" w:after="0"/>
        <w:rPr>
          <w:rFonts w:cs="Open Sans"/>
          <w:b/>
          <w:bCs/>
          <w:color w:val="73308B"/>
          <w:sz w:val="22"/>
          <w:shd w:val="clear" w:color="auto" w:fill="FFFFFF"/>
          <w:lang w:val="fr-CA"/>
        </w:rPr>
      </w:pPr>
    </w:p>
    <w:p w14:paraId="76449A38" w14:textId="516E729A" w:rsidR="00224E4E" w:rsidRPr="004E2672" w:rsidRDefault="00917CC3" w:rsidP="003E4086">
      <w:pPr>
        <w:pStyle w:val="ListParagraph"/>
        <w:numPr>
          <w:ilvl w:val="0"/>
          <w:numId w:val="3"/>
        </w:numPr>
        <w:spacing w:after="240"/>
        <w:ind w:left="714" w:hanging="357"/>
        <w:contextualSpacing w:val="0"/>
        <w:rPr>
          <w:rFonts w:cs="Open Sans"/>
          <w:b/>
          <w:bCs/>
          <w:color w:val="009AC7"/>
          <w:sz w:val="24"/>
          <w:szCs w:val="24"/>
          <w:shd w:val="clear" w:color="auto" w:fill="FFFFFF"/>
          <w:lang w:val="fr-CA"/>
        </w:rPr>
      </w:pPr>
      <w:r w:rsidRPr="00917CC3">
        <w:rPr>
          <w:rFonts w:cs="Open Sans"/>
          <w:b/>
          <w:bCs/>
          <w:color w:val="009AC7"/>
          <w:sz w:val="24"/>
          <w:szCs w:val="24"/>
          <w:shd w:val="clear" w:color="auto" w:fill="FFFFFF"/>
          <w:lang w:val="fr-CA"/>
        </w:rPr>
        <w:t>Les conséquences juridiques des événements</w:t>
      </w:r>
    </w:p>
    <w:tbl>
      <w:tblPr>
        <w:tblStyle w:val="TableGrid"/>
        <w:tblW w:w="0" w:type="auto"/>
        <w:tblBorders>
          <w:top w:val="single" w:sz="2" w:space="0" w:color="009AC7"/>
          <w:left w:val="single" w:sz="2" w:space="0" w:color="009AC7"/>
          <w:bottom w:val="single" w:sz="2" w:space="0" w:color="009AC7"/>
          <w:right w:val="single" w:sz="2" w:space="0" w:color="009AC7"/>
          <w:insideH w:val="single" w:sz="2" w:space="0" w:color="009AC7"/>
          <w:insideV w:val="single" w:sz="2" w:space="0" w:color="009AC7"/>
        </w:tblBorders>
        <w:tblLook w:val="04A0" w:firstRow="1" w:lastRow="0" w:firstColumn="1" w:lastColumn="0" w:noHBand="0" w:noVBand="1"/>
      </w:tblPr>
      <w:tblGrid>
        <w:gridCol w:w="4981"/>
        <w:gridCol w:w="4981"/>
      </w:tblGrid>
      <w:tr w:rsidR="00224E4E" w:rsidRPr="004E2672" w14:paraId="3DF05000" w14:textId="77777777" w:rsidTr="00CD617E">
        <w:tc>
          <w:tcPr>
            <w:tcW w:w="4981" w:type="dxa"/>
            <w:shd w:val="clear" w:color="auto" w:fill="D6EDF4"/>
            <w:vAlign w:val="center"/>
          </w:tcPr>
          <w:p w14:paraId="40DD55B9" w14:textId="28A5109E" w:rsidR="00224E4E" w:rsidRPr="004E2672" w:rsidRDefault="00917CC3" w:rsidP="00CD617E">
            <w:pPr>
              <w:rPr>
                <w:rFonts w:cs="Open Sans"/>
                <w:b/>
                <w:bCs/>
                <w:szCs w:val="20"/>
                <w:lang w:val="fr-CA"/>
              </w:rPr>
            </w:pPr>
            <w:r w:rsidRPr="00917CC3">
              <w:rPr>
                <w:rFonts w:cs="Open Sans"/>
                <w:b/>
                <w:bCs/>
                <w:szCs w:val="20"/>
                <w:lang w:val="fr-CA"/>
              </w:rPr>
              <w:t>Le poursuivant soutiendra que l’EPEI est coupable de</w:t>
            </w:r>
            <w:r w:rsidRPr="00917CC3">
              <w:rPr>
                <w:rFonts w:ascii="Times New Roman" w:hAnsi="Times New Roman" w:cs="Times New Roman"/>
                <w:b/>
                <w:bCs/>
                <w:szCs w:val="20"/>
                <w:lang w:val="fr-CA"/>
              </w:rPr>
              <w:t> </w:t>
            </w:r>
            <w:r w:rsidRPr="00917CC3">
              <w:rPr>
                <w:rFonts w:cs="Open Sans"/>
                <w:b/>
                <w:bCs/>
                <w:szCs w:val="20"/>
                <w:lang w:val="fr-CA"/>
              </w:rPr>
              <w:t>:</w:t>
            </w:r>
          </w:p>
        </w:tc>
        <w:tc>
          <w:tcPr>
            <w:tcW w:w="4981" w:type="dxa"/>
            <w:shd w:val="clear" w:color="auto" w:fill="D6EDF4"/>
            <w:vAlign w:val="center"/>
          </w:tcPr>
          <w:p w14:paraId="062E6BF5" w14:textId="5C47E8F8" w:rsidR="00224E4E" w:rsidRPr="004E2672" w:rsidRDefault="00917CC3" w:rsidP="00CD617E">
            <w:pPr>
              <w:rPr>
                <w:rFonts w:cs="Open Sans"/>
                <w:b/>
                <w:bCs/>
                <w:szCs w:val="20"/>
                <w:lang w:val="fr-CA"/>
              </w:rPr>
            </w:pPr>
            <w:r w:rsidRPr="00917CC3">
              <w:rPr>
                <w:rFonts w:cs="Open Sans"/>
                <w:b/>
                <w:bCs/>
                <w:szCs w:val="20"/>
                <w:lang w:val="fr-CA"/>
              </w:rPr>
              <w:t>Faits à l’appui de cette conclusion</w:t>
            </w:r>
            <w:r w:rsidRPr="00917CC3">
              <w:rPr>
                <w:rFonts w:ascii="Times New Roman" w:hAnsi="Times New Roman" w:cs="Times New Roman"/>
                <w:b/>
                <w:bCs/>
                <w:szCs w:val="20"/>
                <w:lang w:val="fr-CA"/>
              </w:rPr>
              <w:t> </w:t>
            </w:r>
            <w:r w:rsidRPr="00917CC3">
              <w:rPr>
                <w:rFonts w:cs="Open Sans"/>
                <w:b/>
                <w:bCs/>
                <w:szCs w:val="20"/>
                <w:lang w:val="fr-CA"/>
              </w:rPr>
              <w:t>:</w:t>
            </w:r>
          </w:p>
        </w:tc>
      </w:tr>
      <w:tr w:rsidR="00224E4E" w:rsidRPr="004E2672" w14:paraId="389704A5" w14:textId="77777777" w:rsidTr="00CD617E">
        <w:tc>
          <w:tcPr>
            <w:tcW w:w="4981" w:type="dxa"/>
          </w:tcPr>
          <w:p w14:paraId="4739DA1B" w14:textId="2B88162C" w:rsidR="00224E4E" w:rsidRPr="004E2672" w:rsidRDefault="00224E4E" w:rsidP="00CD617E">
            <w:pPr>
              <w:rPr>
                <w:rFonts w:cs="Open Sans"/>
                <w:szCs w:val="20"/>
                <w:shd w:val="clear" w:color="auto" w:fill="FFFFFF"/>
                <w:lang w:val="fr-CA"/>
              </w:rPr>
            </w:pPr>
          </w:p>
        </w:tc>
        <w:tc>
          <w:tcPr>
            <w:tcW w:w="4981" w:type="dxa"/>
          </w:tcPr>
          <w:p w14:paraId="117109F0" w14:textId="1983BB1D" w:rsidR="00224E4E" w:rsidRPr="004E2672" w:rsidRDefault="00224E4E" w:rsidP="00CD617E">
            <w:pPr>
              <w:rPr>
                <w:rFonts w:cs="Open Sans"/>
                <w:szCs w:val="20"/>
                <w:shd w:val="clear" w:color="auto" w:fill="FFFFFF"/>
                <w:lang w:val="fr-CA"/>
              </w:rPr>
            </w:pPr>
          </w:p>
        </w:tc>
      </w:tr>
      <w:tr w:rsidR="00224E4E" w:rsidRPr="004E2672" w14:paraId="78F272B1" w14:textId="77777777" w:rsidTr="00CD617E">
        <w:tc>
          <w:tcPr>
            <w:tcW w:w="4981" w:type="dxa"/>
          </w:tcPr>
          <w:p w14:paraId="1499FA39" w14:textId="0299E40B" w:rsidR="00224E4E" w:rsidRPr="004E2672" w:rsidRDefault="00224E4E" w:rsidP="00CD617E">
            <w:pPr>
              <w:rPr>
                <w:rFonts w:cs="Open Sans"/>
                <w:szCs w:val="20"/>
                <w:shd w:val="clear" w:color="auto" w:fill="FFFFFF"/>
                <w:lang w:val="fr-CA"/>
              </w:rPr>
            </w:pPr>
          </w:p>
        </w:tc>
        <w:tc>
          <w:tcPr>
            <w:tcW w:w="4981" w:type="dxa"/>
          </w:tcPr>
          <w:p w14:paraId="72210CBC" w14:textId="354F442F" w:rsidR="00224E4E" w:rsidRPr="004E2672" w:rsidRDefault="00224E4E" w:rsidP="00CD617E">
            <w:pPr>
              <w:rPr>
                <w:rFonts w:cs="Open Sans"/>
                <w:szCs w:val="20"/>
                <w:shd w:val="clear" w:color="auto" w:fill="FFFFFF"/>
                <w:lang w:val="fr-CA"/>
              </w:rPr>
            </w:pPr>
          </w:p>
        </w:tc>
      </w:tr>
      <w:tr w:rsidR="00224E4E" w:rsidRPr="004E2672" w14:paraId="6F519AF7" w14:textId="77777777" w:rsidTr="00CD617E">
        <w:tc>
          <w:tcPr>
            <w:tcW w:w="4981" w:type="dxa"/>
          </w:tcPr>
          <w:p w14:paraId="0826EDCF" w14:textId="59BF2957" w:rsidR="00224E4E" w:rsidRPr="004E2672" w:rsidRDefault="00224E4E" w:rsidP="00CD617E">
            <w:pPr>
              <w:rPr>
                <w:rFonts w:cs="Open Sans"/>
                <w:szCs w:val="20"/>
                <w:shd w:val="clear" w:color="auto" w:fill="FFFFFF"/>
                <w:lang w:val="fr-CA"/>
              </w:rPr>
            </w:pPr>
          </w:p>
        </w:tc>
        <w:tc>
          <w:tcPr>
            <w:tcW w:w="4981" w:type="dxa"/>
          </w:tcPr>
          <w:p w14:paraId="587DDB44" w14:textId="0F61383D" w:rsidR="00224E4E" w:rsidRPr="004E2672" w:rsidRDefault="00224E4E" w:rsidP="00CD617E">
            <w:pPr>
              <w:rPr>
                <w:rFonts w:cs="Open Sans"/>
                <w:szCs w:val="20"/>
                <w:shd w:val="clear" w:color="auto" w:fill="FFFFFF"/>
                <w:lang w:val="fr-CA"/>
              </w:rPr>
            </w:pPr>
          </w:p>
        </w:tc>
      </w:tr>
    </w:tbl>
    <w:p w14:paraId="41CFFC15" w14:textId="77777777" w:rsidR="00224E4E" w:rsidRPr="004E2672" w:rsidRDefault="00224E4E" w:rsidP="003E4086">
      <w:pPr>
        <w:rPr>
          <w:rFonts w:cs="Open Sans"/>
          <w:b/>
          <w:bCs/>
          <w:color w:val="73308B"/>
          <w:sz w:val="22"/>
          <w:shd w:val="clear" w:color="auto" w:fill="FFFFFF"/>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EDF4"/>
        <w:tblCellMar>
          <w:top w:w="142" w:type="dxa"/>
          <w:left w:w="198" w:type="dxa"/>
          <w:bottom w:w="142" w:type="dxa"/>
          <w:right w:w="198" w:type="dxa"/>
        </w:tblCellMar>
        <w:tblLook w:val="04A0" w:firstRow="1" w:lastRow="0" w:firstColumn="1" w:lastColumn="0" w:noHBand="0" w:noVBand="1"/>
      </w:tblPr>
      <w:tblGrid>
        <w:gridCol w:w="1861"/>
        <w:gridCol w:w="8111"/>
      </w:tblGrid>
      <w:tr w:rsidR="00492128" w:rsidRPr="004E2672" w14:paraId="09EE1121" w14:textId="77777777" w:rsidTr="00CD617E">
        <w:tc>
          <w:tcPr>
            <w:tcW w:w="1698" w:type="dxa"/>
            <w:shd w:val="clear" w:color="auto" w:fill="D6EDF4"/>
          </w:tcPr>
          <w:p w14:paraId="41AE2D2E" w14:textId="5AFCB431" w:rsidR="00492128" w:rsidRPr="004E2672" w:rsidRDefault="00AE6CF2" w:rsidP="00C4318B">
            <w:pPr>
              <w:spacing w:before="240"/>
              <w:rPr>
                <w:rFonts w:cs="Open Sans"/>
                <w:szCs w:val="20"/>
                <w:lang w:val="fr-CA"/>
              </w:rPr>
            </w:pPr>
            <w:r w:rsidRPr="004E2672">
              <w:rPr>
                <w:rFonts w:cs="Open Sans"/>
                <w:noProof/>
                <w:szCs w:val="20"/>
                <w:lang w:val="fr-CA"/>
              </w:rPr>
              <w:drawing>
                <wp:inline distT="0" distB="0" distL="0" distR="0" wp14:anchorId="2B999DCF" wp14:editId="4799B49F">
                  <wp:extent cx="930584" cy="930584"/>
                  <wp:effectExtent l="0" t="0" r="0" b="0"/>
                  <wp:docPr id="1726509309" name="Picture 5"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509309" name="Picture 5" descr="A light bulb with rays of light&#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951835" cy="951835"/>
                          </a:xfrm>
                          <a:prstGeom prst="rect">
                            <a:avLst/>
                          </a:prstGeom>
                        </pic:spPr>
                      </pic:pic>
                    </a:graphicData>
                  </a:graphic>
                </wp:inline>
              </w:drawing>
            </w:r>
          </w:p>
        </w:tc>
        <w:tc>
          <w:tcPr>
            <w:tcW w:w="8268" w:type="dxa"/>
            <w:shd w:val="clear" w:color="auto" w:fill="D6EDF4"/>
          </w:tcPr>
          <w:p w14:paraId="6306761D" w14:textId="631B5A3D" w:rsidR="00492128" w:rsidRPr="004E2672" w:rsidRDefault="0037538C" w:rsidP="00C4318B">
            <w:pPr>
              <w:spacing w:before="240"/>
              <w:rPr>
                <w:rFonts w:cs="Open Sans"/>
                <w:color w:val="73308B"/>
                <w:szCs w:val="20"/>
                <w:shd w:val="clear" w:color="auto" w:fill="FFFFFF"/>
                <w:lang w:val="fr-CA"/>
              </w:rPr>
            </w:pPr>
            <w:r w:rsidRPr="0037538C">
              <w:rPr>
                <w:rFonts w:cs="Open Sans"/>
                <w:szCs w:val="20"/>
                <w:lang w:val="fr-CA"/>
              </w:rPr>
              <w:t xml:space="preserve">Pendant la rencontre préliminaire pour la compréhension de l’EPEI, l’intermédiaire donnera son opinion au sujet de la cause du poursuivant, y compris sur les chances du poursuivant de prouver que l’EPEI est coupable. Ce n’est </w:t>
            </w:r>
            <w:r w:rsidRPr="0037538C">
              <w:rPr>
                <w:rFonts w:cs="Open Sans"/>
                <w:b/>
                <w:bCs/>
                <w:szCs w:val="20"/>
                <w:lang w:val="fr-CA"/>
              </w:rPr>
              <w:t>pas</w:t>
            </w:r>
            <w:r w:rsidRPr="0037538C">
              <w:rPr>
                <w:rFonts w:cs="Open Sans"/>
                <w:szCs w:val="20"/>
                <w:lang w:val="fr-CA"/>
              </w:rPr>
              <w:t xml:space="preserve"> une garantie et ce n’est </w:t>
            </w:r>
            <w:r w:rsidRPr="0037538C">
              <w:rPr>
                <w:rFonts w:cs="Open Sans"/>
                <w:b/>
                <w:bCs/>
                <w:szCs w:val="20"/>
                <w:lang w:val="fr-CA"/>
              </w:rPr>
              <w:t>pas</w:t>
            </w:r>
            <w:r w:rsidRPr="0037538C">
              <w:rPr>
                <w:rFonts w:cs="Open Sans"/>
                <w:szCs w:val="20"/>
                <w:lang w:val="fr-CA"/>
              </w:rPr>
              <w:t xml:space="preserve"> une décision, mais cette étape peut aider l’EPEI et le poursuivant à déterminer ce qu’ils souhaitent faire.</w:t>
            </w:r>
          </w:p>
        </w:tc>
      </w:tr>
    </w:tbl>
    <w:p w14:paraId="0D13C342" w14:textId="705302D4" w:rsidR="00224E4E" w:rsidRPr="004E2672" w:rsidRDefault="00224E4E" w:rsidP="00DD45AA">
      <w:pPr>
        <w:pStyle w:val="Heading2"/>
        <w:spacing w:before="480"/>
        <w:rPr>
          <w:lang w:val="fr-CA"/>
        </w:rPr>
      </w:pPr>
      <w:r w:rsidRPr="004E2672">
        <w:rPr>
          <w:lang w:val="fr-CA"/>
        </w:rPr>
        <w:t>PART</w:t>
      </w:r>
      <w:r w:rsidR="0037538C">
        <w:rPr>
          <w:lang w:val="fr-CA"/>
        </w:rPr>
        <w:t>IE</w:t>
      </w:r>
      <w:r w:rsidRPr="004E2672">
        <w:rPr>
          <w:lang w:val="fr-CA"/>
        </w:rPr>
        <w:t xml:space="preserve"> 4</w:t>
      </w:r>
      <w:r w:rsidR="0037538C">
        <w:rPr>
          <w:lang w:val="fr-CA"/>
        </w:rPr>
        <w:t xml:space="preserve"> </w:t>
      </w:r>
      <w:r w:rsidRPr="004E2672">
        <w:rPr>
          <w:lang w:val="fr-CA"/>
        </w:rPr>
        <w:t xml:space="preserve">: </w:t>
      </w:r>
      <w:r w:rsidR="002B1C32" w:rsidRPr="002B1C32">
        <w:rPr>
          <w:lang w:val="fr-CA"/>
        </w:rPr>
        <w:t>Conséquences Appropriées – La Portion «</w:t>
      </w:r>
      <w:r w:rsidR="002B1C32" w:rsidRPr="002B1C32">
        <w:rPr>
          <w:rFonts w:ascii="Arial" w:hAnsi="Arial" w:cs="Arial"/>
          <w:lang w:val="fr-CA"/>
        </w:rPr>
        <w:t> </w:t>
      </w:r>
      <w:r w:rsidR="002B1C32" w:rsidRPr="002B1C32">
        <w:rPr>
          <w:lang w:val="fr-CA"/>
        </w:rPr>
        <w:t>Sanction</w:t>
      </w:r>
      <w:r w:rsidR="002B1C32" w:rsidRPr="002B1C32">
        <w:rPr>
          <w:rFonts w:ascii="Arial" w:hAnsi="Arial" w:cs="Arial"/>
          <w:lang w:val="fr-CA"/>
        </w:rPr>
        <w:t> </w:t>
      </w:r>
      <w:r w:rsidR="002B1C32" w:rsidRPr="002B1C32">
        <w:rPr>
          <w:lang w:val="fr-CA"/>
        </w:rPr>
        <w:t>»</w:t>
      </w:r>
    </w:p>
    <w:p w14:paraId="4A366B28" w14:textId="5C017C24" w:rsidR="00224E4E" w:rsidRPr="004E2672" w:rsidRDefault="000E7806" w:rsidP="00224E4E">
      <w:pPr>
        <w:spacing w:before="240"/>
        <w:rPr>
          <w:rFonts w:cs="Open Sans"/>
          <w:color w:val="000000"/>
          <w:szCs w:val="20"/>
          <w:shd w:val="clear" w:color="auto" w:fill="FFFFFF"/>
          <w:lang w:val="fr-CA"/>
        </w:rPr>
      </w:pPr>
      <w:r w:rsidRPr="000E7806">
        <w:rPr>
          <w:rFonts w:cs="Open Sans"/>
          <w:color w:val="000000"/>
          <w:szCs w:val="20"/>
          <w:shd w:val="clear" w:color="auto" w:fill="FFFFFF"/>
          <w:lang w:val="fr-CA"/>
        </w:rPr>
        <w:t xml:space="preserve">La seconde partie d’une cause disciplinaire a lieu </w:t>
      </w:r>
      <w:r w:rsidRPr="000E7806">
        <w:rPr>
          <w:rFonts w:cs="Open Sans"/>
          <w:b/>
          <w:bCs/>
          <w:color w:val="000000"/>
          <w:szCs w:val="20"/>
          <w:shd w:val="clear" w:color="auto" w:fill="FFFFFF"/>
          <w:lang w:val="fr-CA"/>
        </w:rPr>
        <w:t>uniquement si</w:t>
      </w:r>
      <w:r w:rsidRPr="000E7806">
        <w:rPr>
          <w:rFonts w:cs="Open Sans"/>
          <w:color w:val="000000"/>
          <w:szCs w:val="20"/>
          <w:shd w:val="clear" w:color="auto" w:fill="FFFFFF"/>
          <w:lang w:val="fr-CA"/>
        </w:rPr>
        <w:t xml:space="preserve"> le comité de discipline juge l’EPEI coupable d’une partie ou de l’ensemble des accusations.  </w:t>
      </w:r>
    </w:p>
    <w:p w14:paraId="24B9AF81" w14:textId="4BE5FFDF" w:rsidR="00224E4E" w:rsidRDefault="000E7806" w:rsidP="00224E4E">
      <w:pPr>
        <w:spacing w:before="240" w:after="240"/>
        <w:rPr>
          <w:rFonts w:cs="Open Sans"/>
          <w:color w:val="000000"/>
          <w:szCs w:val="20"/>
          <w:shd w:val="clear" w:color="auto" w:fill="FFFFFF"/>
          <w:lang w:val="fr-CA"/>
        </w:rPr>
      </w:pPr>
      <w:r w:rsidRPr="000E7806">
        <w:rPr>
          <w:rFonts w:cs="Open Sans"/>
          <w:color w:val="000000"/>
          <w:szCs w:val="20"/>
          <w:shd w:val="clear" w:color="auto" w:fill="FFFFFF"/>
          <w:lang w:val="fr-CA"/>
        </w:rPr>
        <w:t>À cette étape, le comité de discipline détermine les conséquences à imposer (l’ordonnance) afin de protéger les enfants et le public. Une ordonnance appropriée s’appuie sur tous les faits d’une affaire.</w:t>
      </w:r>
    </w:p>
    <w:p w14:paraId="011FCE86" w14:textId="77777777" w:rsidR="000E7806" w:rsidRPr="004E2672" w:rsidRDefault="000E7806" w:rsidP="00224E4E">
      <w:pPr>
        <w:spacing w:before="240" w:after="240"/>
        <w:rPr>
          <w:rFonts w:cs="Open Sans"/>
          <w:color w:val="000000"/>
          <w:szCs w:val="20"/>
          <w:shd w:val="clear" w:color="auto" w:fill="FFFFFF"/>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EFF8"/>
        <w:tblCellMar>
          <w:top w:w="142" w:type="dxa"/>
          <w:left w:w="198" w:type="dxa"/>
          <w:bottom w:w="142" w:type="dxa"/>
          <w:right w:w="198" w:type="dxa"/>
        </w:tblCellMar>
        <w:tblLook w:val="04A0" w:firstRow="1" w:lastRow="0" w:firstColumn="1" w:lastColumn="0" w:noHBand="0" w:noVBand="1"/>
      </w:tblPr>
      <w:tblGrid>
        <w:gridCol w:w="1861"/>
        <w:gridCol w:w="8105"/>
      </w:tblGrid>
      <w:tr w:rsidR="0069300B" w:rsidRPr="004E2672" w14:paraId="2021FD84" w14:textId="77777777" w:rsidTr="00054AC8">
        <w:tc>
          <w:tcPr>
            <w:tcW w:w="1861" w:type="dxa"/>
            <w:shd w:val="clear" w:color="auto" w:fill="FCEFF8"/>
          </w:tcPr>
          <w:p w14:paraId="32E49E32" w14:textId="0228B6E5" w:rsidR="0069300B" w:rsidRPr="004E2672" w:rsidRDefault="00B15B18" w:rsidP="00726643">
            <w:pPr>
              <w:jc w:val="center"/>
              <w:rPr>
                <w:rFonts w:cs="Open Sans"/>
                <w:color w:val="000000"/>
                <w:szCs w:val="20"/>
                <w:lang w:val="fr-CA"/>
              </w:rPr>
            </w:pPr>
            <w:r w:rsidRPr="004E2672">
              <w:rPr>
                <w:rFonts w:cs="Open Sans"/>
                <w:noProof/>
                <w:color w:val="000000"/>
                <w:szCs w:val="20"/>
                <w:lang w:val="fr-CA"/>
              </w:rPr>
              <w:drawing>
                <wp:inline distT="0" distB="0" distL="0" distR="0" wp14:anchorId="6EFD2763" wp14:editId="2DDB4BFD">
                  <wp:extent cx="930584" cy="930584"/>
                  <wp:effectExtent l="0" t="0" r="0" b="0"/>
                  <wp:docPr id="1253951527" name="Picture 6"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51527" name="Picture 6" descr="A light bulb with rays of light&#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963250" cy="963250"/>
                          </a:xfrm>
                          <a:prstGeom prst="rect">
                            <a:avLst/>
                          </a:prstGeom>
                        </pic:spPr>
                      </pic:pic>
                    </a:graphicData>
                  </a:graphic>
                </wp:inline>
              </w:drawing>
            </w:r>
          </w:p>
        </w:tc>
        <w:tc>
          <w:tcPr>
            <w:tcW w:w="8105" w:type="dxa"/>
            <w:shd w:val="clear" w:color="auto" w:fill="FCEFF8"/>
          </w:tcPr>
          <w:p w14:paraId="028EB6C4" w14:textId="6E673655" w:rsidR="0069300B" w:rsidRPr="004E2672" w:rsidRDefault="0085256E" w:rsidP="00C4318B">
            <w:pPr>
              <w:rPr>
                <w:rFonts w:cs="Open Sans"/>
                <w:color w:val="000000"/>
                <w:szCs w:val="20"/>
                <w:lang w:val="fr-CA"/>
              </w:rPr>
            </w:pPr>
            <w:r w:rsidRPr="0085256E">
              <w:rPr>
                <w:rFonts w:cs="Open Sans"/>
                <w:color w:val="000000"/>
                <w:szCs w:val="20"/>
                <w:lang w:val="fr-CA"/>
              </w:rPr>
              <w:t xml:space="preserve">Même si le comité de discipline n’a </w:t>
            </w:r>
            <w:r w:rsidRPr="0085256E">
              <w:rPr>
                <w:rFonts w:cs="Open Sans"/>
                <w:b/>
                <w:bCs/>
                <w:color w:val="000000"/>
                <w:szCs w:val="20"/>
                <w:lang w:val="fr-CA"/>
              </w:rPr>
              <w:t>pas</w:t>
            </w:r>
            <w:r w:rsidRPr="0085256E">
              <w:rPr>
                <w:rFonts w:cs="Open Sans"/>
                <w:color w:val="000000"/>
                <w:szCs w:val="20"/>
                <w:lang w:val="fr-CA"/>
              </w:rPr>
              <w:t xml:space="preserve"> encore déterminé si l’EPEI est coupable ou non, ces discussions sont nécessaires pendant la gestion de dossier parce que</w:t>
            </w:r>
            <w:r w:rsidRPr="0085256E">
              <w:rPr>
                <w:rFonts w:ascii="Times New Roman" w:hAnsi="Times New Roman" w:cs="Times New Roman"/>
                <w:color w:val="000000"/>
                <w:szCs w:val="20"/>
                <w:lang w:val="fr-CA"/>
              </w:rPr>
              <w:t> </w:t>
            </w:r>
            <w:r w:rsidRPr="0085256E">
              <w:rPr>
                <w:rFonts w:cs="Open Sans"/>
                <w:color w:val="000000"/>
                <w:szCs w:val="20"/>
                <w:lang w:val="fr-CA"/>
              </w:rPr>
              <w:t>:</w:t>
            </w:r>
          </w:p>
          <w:p w14:paraId="38063AF2" w14:textId="59935F4B" w:rsidR="0069300B" w:rsidRPr="004E2672" w:rsidRDefault="00A40C99" w:rsidP="00B15B18">
            <w:pPr>
              <w:pStyle w:val="ListParagraph"/>
              <w:numPr>
                <w:ilvl w:val="0"/>
                <w:numId w:val="4"/>
              </w:numPr>
              <w:snapToGrid w:val="0"/>
              <w:ind w:left="517" w:hanging="357"/>
              <w:contextualSpacing w:val="0"/>
              <w:rPr>
                <w:rFonts w:cs="Open Sans"/>
                <w:color w:val="000000"/>
                <w:szCs w:val="20"/>
                <w:lang w:val="fr-CA"/>
              </w:rPr>
            </w:pPr>
            <w:r w:rsidRPr="00A40C99">
              <w:rPr>
                <w:rFonts w:cs="Open Sans"/>
                <w:color w:val="000000"/>
                <w:szCs w:val="20"/>
                <w:lang w:val="fr-CA"/>
              </w:rPr>
              <w:t xml:space="preserve">L’EPEI et le poursuivant doivent comprendre ce qui risque d’arriver </w:t>
            </w:r>
            <w:r w:rsidRPr="00A40C99">
              <w:rPr>
                <w:rFonts w:cs="Open Sans"/>
                <w:b/>
                <w:bCs/>
                <w:color w:val="000000"/>
                <w:szCs w:val="20"/>
                <w:lang w:val="fr-CA"/>
              </w:rPr>
              <w:t>si</w:t>
            </w:r>
            <w:r w:rsidRPr="00A40C99">
              <w:rPr>
                <w:rFonts w:cs="Open Sans"/>
                <w:color w:val="000000"/>
                <w:szCs w:val="20"/>
                <w:lang w:val="fr-CA"/>
              </w:rPr>
              <w:t xml:space="preserve"> le comité de discipline juge l’EPEI coupable d’une partie ou de l’ensemble des allégations. Ils pourront ainsi prendre des décisions éclairées sur ce qu’ils devraient faire.</w:t>
            </w:r>
          </w:p>
          <w:p w14:paraId="6210232A" w14:textId="16B8E059" w:rsidR="0069300B" w:rsidRPr="004E2672" w:rsidRDefault="008C6D42" w:rsidP="00726643">
            <w:pPr>
              <w:pStyle w:val="ListParagraph"/>
              <w:numPr>
                <w:ilvl w:val="0"/>
                <w:numId w:val="4"/>
              </w:numPr>
              <w:snapToGrid w:val="0"/>
              <w:spacing w:before="240"/>
              <w:ind w:left="487" w:hanging="357"/>
              <w:contextualSpacing w:val="0"/>
              <w:rPr>
                <w:rFonts w:cs="Open Sans"/>
                <w:color w:val="000000"/>
                <w:szCs w:val="20"/>
                <w:lang w:val="fr-CA"/>
              </w:rPr>
            </w:pPr>
            <w:r w:rsidRPr="008C6D42">
              <w:rPr>
                <w:rFonts w:cs="Open Sans"/>
                <w:color w:val="000000"/>
                <w:szCs w:val="20"/>
                <w:lang w:val="fr-CA"/>
              </w:rPr>
              <w:t>L’EPEI et le poursuivant pourraient s’entendre sur les conséquences à recommander au comité de discipline.</w:t>
            </w:r>
          </w:p>
        </w:tc>
      </w:tr>
    </w:tbl>
    <w:p w14:paraId="53078313" w14:textId="5886D57B" w:rsidR="00224E4E" w:rsidRPr="004E2672" w:rsidRDefault="00A44B08" w:rsidP="00A44B08">
      <w:pPr>
        <w:pStyle w:val="Heading2"/>
        <w:spacing w:before="480"/>
        <w:rPr>
          <w:szCs w:val="28"/>
          <w:lang w:val="fr-CA"/>
        </w:rPr>
      </w:pPr>
      <w:r w:rsidRPr="00A44B08">
        <w:rPr>
          <w:szCs w:val="28"/>
          <w:lang w:val="fr-CA"/>
        </w:rPr>
        <w:t>Circonstances Pertinentes</w:t>
      </w:r>
    </w:p>
    <w:p w14:paraId="623C4CBD" w14:textId="4CB0B166" w:rsidR="00224E4E" w:rsidRPr="004E2672" w:rsidRDefault="00C536B5" w:rsidP="00224E4E">
      <w:pPr>
        <w:spacing w:before="240"/>
        <w:rPr>
          <w:rFonts w:cs="Open Sans"/>
          <w:color w:val="000000"/>
          <w:szCs w:val="20"/>
          <w:shd w:val="clear" w:color="auto" w:fill="FFFFFF"/>
          <w:lang w:val="fr-CA"/>
        </w:rPr>
      </w:pPr>
      <w:r w:rsidRPr="00C536B5">
        <w:rPr>
          <w:rFonts w:cs="Open Sans"/>
          <w:color w:val="000000"/>
          <w:szCs w:val="20"/>
          <w:shd w:val="clear" w:color="auto" w:fill="FFFFFF"/>
          <w:lang w:val="fr-CA"/>
        </w:rPr>
        <w:t xml:space="preserve">Les conséquences servant à protéger les enfants et le public peuvent changer selon les circonstances d’une affaire. En voici quelques exemples </w:t>
      </w:r>
      <w:r w:rsidRPr="00C536B5">
        <w:rPr>
          <w:rFonts w:cs="Open Sans"/>
          <w:b/>
          <w:bCs/>
          <w:color w:val="000000"/>
          <w:szCs w:val="20"/>
          <w:shd w:val="clear" w:color="auto" w:fill="FFFFFF"/>
          <w:lang w:val="fr-CA"/>
        </w:rPr>
        <w:t>possibles</w:t>
      </w:r>
      <w:r w:rsidRPr="00C536B5">
        <w:rPr>
          <w:rFonts w:ascii="Times New Roman" w:hAnsi="Times New Roman" w:cs="Times New Roman"/>
          <w:b/>
          <w:bCs/>
          <w:color w:val="000000"/>
          <w:szCs w:val="20"/>
          <w:shd w:val="clear" w:color="auto" w:fill="FFFFFF"/>
          <w:lang w:val="fr-CA"/>
        </w:rPr>
        <w:t> </w:t>
      </w:r>
      <w:r w:rsidRPr="00C536B5">
        <w:rPr>
          <w:rFonts w:cs="Open Sans"/>
          <w:color w:val="000000"/>
          <w:szCs w:val="20"/>
          <w:shd w:val="clear" w:color="auto" w:fill="FFFFFF"/>
          <w:lang w:val="fr-CA"/>
        </w:rPr>
        <w:t>:</w:t>
      </w:r>
    </w:p>
    <w:p w14:paraId="630B18D1" w14:textId="07829601" w:rsidR="00C536B5" w:rsidRPr="004F3B6D" w:rsidRDefault="00C536B5" w:rsidP="004F3B6D">
      <w:pPr>
        <w:pStyle w:val="ListParagraph"/>
        <w:numPr>
          <w:ilvl w:val="0"/>
          <w:numId w:val="5"/>
        </w:numPr>
        <w:ind w:left="714" w:hanging="357"/>
        <w:contextualSpacing w:val="0"/>
        <w:rPr>
          <w:rFonts w:cs="Open Sans"/>
          <w:color w:val="000000"/>
          <w:szCs w:val="20"/>
          <w:shd w:val="clear" w:color="auto" w:fill="FFFFFF"/>
          <w:lang w:val="fr-CA"/>
        </w:rPr>
      </w:pPr>
      <w:r w:rsidRPr="004F3B6D">
        <w:rPr>
          <w:rFonts w:cs="Open Sans"/>
          <w:color w:val="000000"/>
          <w:szCs w:val="20"/>
          <w:shd w:val="clear" w:color="auto" w:fill="FFFFFF"/>
          <w:lang w:val="fr-CA"/>
        </w:rPr>
        <w:t xml:space="preserve">S’il s’agit d’un incident isolé ou d’un comportement récurrent </w:t>
      </w:r>
    </w:p>
    <w:p w14:paraId="686CA0B0" w14:textId="0D54BBD3" w:rsidR="00C536B5" w:rsidRPr="00C536B5" w:rsidRDefault="00C536B5" w:rsidP="00C536B5">
      <w:pPr>
        <w:pStyle w:val="ListParagraph"/>
        <w:numPr>
          <w:ilvl w:val="0"/>
          <w:numId w:val="5"/>
        </w:numPr>
        <w:ind w:left="714" w:hanging="357"/>
        <w:contextualSpacing w:val="0"/>
        <w:rPr>
          <w:rFonts w:cs="Open Sans"/>
          <w:color w:val="000000"/>
          <w:szCs w:val="20"/>
          <w:shd w:val="clear" w:color="auto" w:fill="FFFFFF"/>
          <w:lang w:val="fr-CA"/>
        </w:rPr>
      </w:pPr>
      <w:r w:rsidRPr="00C536B5">
        <w:rPr>
          <w:rFonts w:cs="Open Sans"/>
          <w:color w:val="000000"/>
          <w:szCs w:val="20"/>
          <w:shd w:val="clear" w:color="auto" w:fill="FFFFFF"/>
          <w:lang w:val="fr-CA"/>
        </w:rPr>
        <w:t xml:space="preserve">Ce que l’EPEI a fait ou n’a pas fait après l’incident ou pendant l’enquête </w:t>
      </w:r>
    </w:p>
    <w:p w14:paraId="5CD0BBDD" w14:textId="08A7E180" w:rsidR="00C536B5" w:rsidRPr="00C536B5" w:rsidRDefault="00C536B5" w:rsidP="00C536B5">
      <w:pPr>
        <w:pStyle w:val="ListParagraph"/>
        <w:numPr>
          <w:ilvl w:val="0"/>
          <w:numId w:val="5"/>
        </w:numPr>
        <w:ind w:left="714" w:hanging="357"/>
        <w:contextualSpacing w:val="0"/>
        <w:rPr>
          <w:rFonts w:cs="Open Sans"/>
          <w:color w:val="000000"/>
          <w:szCs w:val="20"/>
          <w:shd w:val="clear" w:color="auto" w:fill="FFFFFF"/>
          <w:lang w:val="fr-CA"/>
        </w:rPr>
      </w:pPr>
      <w:r w:rsidRPr="00C536B5">
        <w:rPr>
          <w:rFonts w:cs="Open Sans"/>
          <w:color w:val="000000"/>
          <w:szCs w:val="20"/>
          <w:shd w:val="clear" w:color="auto" w:fill="FFFFFF"/>
          <w:lang w:val="fr-CA"/>
        </w:rPr>
        <w:t xml:space="preserve">Ce qui est arrivé aux enfants impliqués ou certaines caractéristiques des enfants, comme leur âge ou autres </w:t>
      </w:r>
    </w:p>
    <w:p w14:paraId="513AF21C" w14:textId="106B8ED4" w:rsidR="00C536B5" w:rsidRPr="00C536B5" w:rsidRDefault="00C536B5" w:rsidP="00C536B5">
      <w:pPr>
        <w:pStyle w:val="ListParagraph"/>
        <w:numPr>
          <w:ilvl w:val="0"/>
          <w:numId w:val="5"/>
        </w:numPr>
        <w:ind w:left="714" w:hanging="357"/>
        <w:contextualSpacing w:val="0"/>
        <w:rPr>
          <w:rFonts w:cs="Open Sans"/>
          <w:color w:val="000000"/>
          <w:szCs w:val="20"/>
          <w:shd w:val="clear" w:color="auto" w:fill="FFFFFF"/>
          <w:lang w:val="fr-CA"/>
        </w:rPr>
      </w:pPr>
      <w:r w:rsidRPr="00C536B5">
        <w:rPr>
          <w:rFonts w:cs="Open Sans"/>
          <w:color w:val="000000"/>
          <w:szCs w:val="20"/>
          <w:shd w:val="clear" w:color="auto" w:fill="FFFFFF"/>
          <w:lang w:val="fr-CA"/>
        </w:rPr>
        <w:t xml:space="preserve">D’autres facteurs qui ont contribué à l’incident, comme les conditions de travail </w:t>
      </w:r>
    </w:p>
    <w:p w14:paraId="2EBE423E" w14:textId="5D66F52F" w:rsidR="00C536B5" w:rsidRPr="004E2672" w:rsidRDefault="00C536B5" w:rsidP="00C536B5">
      <w:pPr>
        <w:pStyle w:val="ListParagraph"/>
        <w:numPr>
          <w:ilvl w:val="0"/>
          <w:numId w:val="5"/>
        </w:numPr>
        <w:ind w:left="714" w:hanging="357"/>
        <w:contextualSpacing w:val="0"/>
        <w:rPr>
          <w:rFonts w:cs="Open Sans"/>
          <w:color w:val="000000"/>
          <w:szCs w:val="20"/>
          <w:shd w:val="clear" w:color="auto" w:fill="FFFFFF"/>
          <w:lang w:val="fr-CA"/>
        </w:rPr>
      </w:pPr>
      <w:r w:rsidRPr="00C536B5">
        <w:rPr>
          <w:rFonts w:cs="Open Sans"/>
          <w:color w:val="000000"/>
          <w:szCs w:val="20"/>
          <w:shd w:val="clear" w:color="auto" w:fill="FFFFFF"/>
          <w:lang w:val="fr-CA"/>
        </w:rPr>
        <w:t>Si l’EPEI a des antécédents de faute professionnelle</w:t>
      </w:r>
    </w:p>
    <w:p w14:paraId="3294A1FB" w14:textId="57AF47C8" w:rsidR="00224E4E" w:rsidRPr="004E2672" w:rsidRDefault="00224E4E" w:rsidP="00224E4E">
      <w:pPr>
        <w:pStyle w:val="ListParagraph"/>
        <w:spacing w:before="240"/>
        <w:ind w:firstLine="0"/>
        <w:rPr>
          <w:rFonts w:cs="Open Sans"/>
          <w:color w:val="000000"/>
          <w:szCs w:val="20"/>
          <w:shd w:val="clear" w:color="auto" w:fill="FFFFFF"/>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EFF8"/>
        <w:tblCellMar>
          <w:top w:w="142" w:type="dxa"/>
          <w:left w:w="198" w:type="dxa"/>
          <w:bottom w:w="142" w:type="dxa"/>
          <w:right w:w="198" w:type="dxa"/>
        </w:tblCellMar>
        <w:tblLook w:val="04A0" w:firstRow="1" w:lastRow="0" w:firstColumn="1" w:lastColumn="0" w:noHBand="0" w:noVBand="1"/>
      </w:tblPr>
      <w:tblGrid>
        <w:gridCol w:w="1856"/>
        <w:gridCol w:w="8116"/>
      </w:tblGrid>
      <w:tr w:rsidR="0069300B" w:rsidRPr="004E2672" w14:paraId="07BF5CD5" w14:textId="77777777" w:rsidTr="0022335F">
        <w:tc>
          <w:tcPr>
            <w:tcW w:w="1856" w:type="dxa"/>
            <w:shd w:val="clear" w:color="auto" w:fill="FCEFF8"/>
            <w:vAlign w:val="center"/>
          </w:tcPr>
          <w:p w14:paraId="5EECD867" w14:textId="463882DF" w:rsidR="0069300B" w:rsidRPr="004E2672" w:rsidRDefault="00726643" w:rsidP="00726643">
            <w:pPr>
              <w:spacing w:before="240"/>
              <w:rPr>
                <w:rFonts w:cs="Open Sans"/>
                <w:color w:val="000000"/>
                <w:szCs w:val="20"/>
                <w:lang w:val="fr-CA"/>
              </w:rPr>
            </w:pPr>
            <w:r w:rsidRPr="004E2672">
              <w:rPr>
                <w:rFonts w:cs="Open Sans"/>
                <w:noProof/>
                <w:color w:val="000000"/>
                <w:szCs w:val="20"/>
                <w:lang w:val="fr-CA"/>
              </w:rPr>
              <w:drawing>
                <wp:inline distT="0" distB="0" distL="0" distR="0" wp14:anchorId="0101744A" wp14:editId="58CB989E">
                  <wp:extent cx="922492" cy="922492"/>
                  <wp:effectExtent l="0" t="0" r="5080" b="5080"/>
                  <wp:docPr id="1539716701" name="Picture 7"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716701" name="Picture 7" descr="A light bulb with rays of light&#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944945" cy="944945"/>
                          </a:xfrm>
                          <a:prstGeom prst="rect">
                            <a:avLst/>
                          </a:prstGeom>
                        </pic:spPr>
                      </pic:pic>
                    </a:graphicData>
                  </a:graphic>
                </wp:inline>
              </w:drawing>
            </w:r>
          </w:p>
        </w:tc>
        <w:tc>
          <w:tcPr>
            <w:tcW w:w="8116" w:type="dxa"/>
            <w:shd w:val="clear" w:color="auto" w:fill="FCEFF8"/>
            <w:vAlign w:val="center"/>
          </w:tcPr>
          <w:p w14:paraId="0B16E0EB" w14:textId="0B8583B1" w:rsidR="0069300B" w:rsidRPr="004E2672" w:rsidRDefault="00C5110A" w:rsidP="00726643">
            <w:pPr>
              <w:spacing w:before="240"/>
              <w:rPr>
                <w:rFonts w:cs="Open Sans"/>
                <w:color w:val="000000"/>
                <w:szCs w:val="20"/>
                <w:lang w:val="fr-CA"/>
              </w:rPr>
            </w:pPr>
            <w:r w:rsidRPr="00C5110A">
              <w:rPr>
                <w:rFonts w:cs="Open Sans"/>
                <w:color w:val="000000"/>
                <w:szCs w:val="20"/>
                <w:lang w:val="fr-CA"/>
              </w:rPr>
              <w:t>Le point de vue de l’EPEI est important ici. Ces listes changent en fonction des discussions entre l’EPEI et le poursuivant.</w:t>
            </w:r>
          </w:p>
        </w:tc>
      </w:tr>
    </w:tbl>
    <w:p w14:paraId="53591977" w14:textId="5CA28BBF" w:rsidR="00224E4E" w:rsidRPr="004E2672" w:rsidRDefault="00224E4E" w:rsidP="00224E4E">
      <w:pPr>
        <w:rPr>
          <w:rFonts w:cs="Open Sans"/>
          <w:color w:val="000000"/>
          <w:szCs w:val="20"/>
          <w:shd w:val="clear" w:color="auto" w:fill="FFFFFF"/>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9962"/>
      </w:tblGrid>
      <w:tr w:rsidR="00224E4E" w:rsidRPr="004E2672" w14:paraId="63C96A80" w14:textId="77777777" w:rsidTr="001846EC">
        <w:tc>
          <w:tcPr>
            <w:tcW w:w="9962" w:type="dxa"/>
            <w:shd w:val="clear" w:color="auto" w:fill="FCEFF8"/>
          </w:tcPr>
          <w:p w14:paraId="1C32CC04" w14:textId="08B87DA8" w:rsidR="00224E4E" w:rsidRPr="004E2672" w:rsidRDefault="00C5110A" w:rsidP="00C4318B">
            <w:pPr>
              <w:rPr>
                <w:rFonts w:cs="Open Sans"/>
                <w:color w:val="000000"/>
                <w:szCs w:val="20"/>
                <w:lang w:val="fr-CA"/>
              </w:rPr>
            </w:pPr>
            <w:r w:rsidRPr="00C5110A">
              <w:rPr>
                <w:rFonts w:cs="Open Sans"/>
                <w:color w:val="000000"/>
                <w:szCs w:val="20"/>
                <w:lang w:val="fr-CA"/>
              </w:rPr>
              <w:t xml:space="preserve">Qu’est-ce qui indique que des conséquences </w:t>
            </w:r>
            <w:r w:rsidRPr="00C5110A">
              <w:rPr>
                <w:rFonts w:cs="Open Sans"/>
                <w:b/>
                <w:bCs/>
                <w:color w:val="000000"/>
                <w:szCs w:val="20"/>
                <w:lang w:val="fr-CA"/>
              </w:rPr>
              <w:t>plus</w:t>
            </w:r>
            <w:r w:rsidRPr="00C5110A">
              <w:rPr>
                <w:rFonts w:cs="Open Sans"/>
                <w:color w:val="000000"/>
                <w:szCs w:val="20"/>
                <w:lang w:val="fr-CA"/>
              </w:rPr>
              <w:t xml:space="preserve"> sévères sont nécessaires pour protéger les enfants et le public? (aussi appelées « facteurs aggravants »)</w:t>
            </w:r>
          </w:p>
        </w:tc>
      </w:tr>
      <w:tr w:rsidR="00224E4E" w:rsidRPr="004E2672" w14:paraId="5CC85572" w14:textId="77777777" w:rsidTr="001846EC">
        <w:tc>
          <w:tcPr>
            <w:tcW w:w="9962" w:type="dxa"/>
          </w:tcPr>
          <w:p w14:paraId="4107A16B" w14:textId="699C53C5" w:rsidR="00224E4E" w:rsidRPr="004E2672" w:rsidRDefault="00224E4E" w:rsidP="00C4318B">
            <w:pPr>
              <w:spacing w:before="240"/>
              <w:rPr>
                <w:rFonts w:cs="Open Sans"/>
                <w:color w:val="000000"/>
                <w:szCs w:val="20"/>
                <w:shd w:val="clear" w:color="auto" w:fill="FFFFFF"/>
                <w:lang w:val="fr-CA"/>
              </w:rPr>
            </w:pPr>
          </w:p>
        </w:tc>
      </w:tr>
      <w:tr w:rsidR="00F23A98" w:rsidRPr="004E2672" w14:paraId="1D6AE19F" w14:textId="77777777" w:rsidTr="001846EC">
        <w:tc>
          <w:tcPr>
            <w:tcW w:w="9962" w:type="dxa"/>
          </w:tcPr>
          <w:p w14:paraId="47442C78" w14:textId="2A715358" w:rsidR="00F23A98" w:rsidRPr="004E2672" w:rsidRDefault="00F23A98" w:rsidP="00C4318B">
            <w:pPr>
              <w:spacing w:before="240"/>
              <w:rPr>
                <w:rFonts w:cs="Open Sans"/>
                <w:color w:val="000000"/>
                <w:szCs w:val="20"/>
                <w:shd w:val="clear" w:color="auto" w:fill="FFFFFF"/>
                <w:lang w:val="fr-CA"/>
              </w:rPr>
            </w:pPr>
          </w:p>
        </w:tc>
      </w:tr>
      <w:tr w:rsidR="00F23A98" w:rsidRPr="004E2672" w14:paraId="21277C2C" w14:textId="77777777" w:rsidTr="001846EC">
        <w:tc>
          <w:tcPr>
            <w:tcW w:w="9962" w:type="dxa"/>
          </w:tcPr>
          <w:p w14:paraId="4F2A345C" w14:textId="092CBE3A" w:rsidR="00F23A98" w:rsidRPr="004E2672" w:rsidRDefault="00F23A98" w:rsidP="00C4318B">
            <w:pPr>
              <w:spacing w:before="240"/>
              <w:rPr>
                <w:rFonts w:cs="Open Sans"/>
                <w:color w:val="000000"/>
                <w:szCs w:val="20"/>
                <w:shd w:val="clear" w:color="auto" w:fill="FFFFFF"/>
                <w:lang w:val="fr-CA"/>
              </w:rPr>
            </w:pPr>
          </w:p>
        </w:tc>
      </w:tr>
    </w:tbl>
    <w:p w14:paraId="0C82CC83" w14:textId="5B3F2977" w:rsidR="00224E4E" w:rsidRPr="004E2672" w:rsidRDefault="00224E4E" w:rsidP="00224E4E">
      <w:pPr>
        <w:rPr>
          <w:rFonts w:cs="Open Sans"/>
          <w:color w:val="000000"/>
          <w:szCs w:val="20"/>
          <w:shd w:val="clear" w:color="auto" w:fill="FFFFFF"/>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9962"/>
      </w:tblGrid>
      <w:tr w:rsidR="00224E4E" w:rsidRPr="004E2672" w14:paraId="58085E60" w14:textId="77777777" w:rsidTr="00BC28CD">
        <w:tc>
          <w:tcPr>
            <w:tcW w:w="9962" w:type="dxa"/>
            <w:shd w:val="clear" w:color="auto" w:fill="FCEFF8"/>
          </w:tcPr>
          <w:p w14:paraId="10EC65C1" w14:textId="6FF791B2" w:rsidR="00224E4E" w:rsidRPr="004E2672" w:rsidRDefault="00416FB9" w:rsidP="00C4318B">
            <w:pPr>
              <w:rPr>
                <w:rFonts w:cs="Open Sans"/>
                <w:color w:val="000000"/>
                <w:szCs w:val="20"/>
                <w:lang w:val="fr-CA"/>
              </w:rPr>
            </w:pPr>
            <w:r w:rsidRPr="00416FB9">
              <w:rPr>
                <w:rFonts w:cs="Open Sans"/>
                <w:color w:val="000000"/>
                <w:szCs w:val="20"/>
                <w:lang w:val="fr-CA"/>
              </w:rPr>
              <w:t xml:space="preserve">Qu’est-ce qui indique que des conséquences </w:t>
            </w:r>
            <w:r w:rsidRPr="00416FB9">
              <w:rPr>
                <w:rFonts w:cs="Open Sans"/>
                <w:b/>
                <w:bCs/>
                <w:color w:val="000000"/>
                <w:szCs w:val="20"/>
                <w:lang w:val="fr-CA"/>
              </w:rPr>
              <w:t>moins</w:t>
            </w:r>
            <w:r w:rsidRPr="00416FB9">
              <w:rPr>
                <w:rFonts w:cs="Open Sans"/>
                <w:color w:val="000000"/>
                <w:szCs w:val="20"/>
                <w:lang w:val="fr-CA"/>
              </w:rPr>
              <w:t xml:space="preserve"> sévères sont nécessaires pour protéger les enfants et le public? (aussi appelées « facteurs atténuants »)</w:t>
            </w:r>
          </w:p>
        </w:tc>
      </w:tr>
      <w:tr w:rsidR="00224E4E" w:rsidRPr="004E2672" w14:paraId="6E206A50" w14:textId="77777777" w:rsidTr="00BC28CD">
        <w:tc>
          <w:tcPr>
            <w:tcW w:w="9962" w:type="dxa"/>
          </w:tcPr>
          <w:p w14:paraId="54196ABB" w14:textId="2C869570" w:rsidR="00224E4E" w:rsidRPr="004E2672" w:rsidRDefault="00224E4E" w:rsidP="00C4318B">
            <w:pPr>
              <w:spacing w:before="240"/>
              <w:rPr>
                <w:rFonts w:cs="Open Sans"/>
                <w:color w:val="000000"/>
                <w:szCs w:val="20"/>
                <w:shd w:val="clear" w:color="auto" w:fill="FFFFFF"/>
                <w:lang w:val="fr-CA"/>
              </w:rPr>
            </w:pPr>
          </w:p>
        </w:tc>
      </w:tr>
      <w:tr w:rsidR="00F23A98" w:rsidRPr="004E2672" w14:paraId="78424988" w14:textId="77777777" w:rsidTr="00BC28CD">
        <w:tc>
          <w:tcPr>
            <w:tcW w:w="9962" w:type="dxa"/>
          </w:tcPr>
          <w:p w14:paraId="62C34531" w14:textId="77777777" w:rsidR="00F23A98" w:rsidRPr="004E2672" w:rsidRDefault="00F23A98" w:rsidP="00C4318B">
            <w:pPr>
              <w:spacing w:before="240"/>
              <w:rPr>
                <w:rFonts w:cs="Open Sans"/>
                <w:color w:val="000000"/>
                <w:szCs w:val="20"/>
                <w:shd w:val="clear" w:color="auto" w:fill="FFFFFF"/>
                <w:lang w:val="fr-CA"/>
              </w:rPr>
            </w:pPr>
          </w:p>
        </w:tc>
      </w:tr>
      <w:tr w:rsidR="00F23A98" w:rsidRPr="004E2672" w14:paraId="7D363331" w14:textId="77777777" w:rsidTr="00BC28CD">
        <w:tc>
          <w:tcPr>
            <w:tcW w:w="9962" w:type="dxa"/>
          </w:tcPr>
          <w:p w14:paraId="29A01444" w14:textId="77777777" w:rsidR="00F23A98" w:rsidRPr="004E2672" w:rsidRDefault="00F23A98" w:rsidP="00C4318B">
            <w:pPr>
              <w:spacing w:before="240"/>
              <w:rPr>
                <w:rFonts w:cs="Open Sans"/>
                <w:color w:val="000000"/>
                <w:szCs w:val="20"/>
                <w:shd w:val="clear" w:color="auto" w:fill="FFFFFF"/>
                <w:lang w:val="fr-CA"/>
              </w:rPr>
            </w:pPr>
          </w:p>
        </w:tc>
      </w:tr>
    </w:tbl>
    <w:p w14:paraId="6C9B6BDB" w14:textId="1D6C2C5A" w:rsidR="00224E4E" w:rsidRPr="004E2672" w:rsidRDefault="00B71D72" w:rsidP="003E4086">
      <w:pPr>
        <w:pStyle w:val="Heading2"/>
        <w:spacing w:before="480"/>
        <w:rPr>
          <w:szCs w:val="28"/>
          <w:lang w:val="fr-CA"/>
        </w:rPr>
      </w:pPr>
      <w:r w:rsidRPr="00B71D72">
        <w:rPr>
          <w:szCs w:val="28"/>
          <w:lang w:val="fr-CA"/>
        </w:rPr>
        <w:t>Affaires Antérieures</w:t>
      </w:r>
    </w:p>
    <w:p w14:paraId="2185A6DF" w14:textId="29C4CB32" w:rsidR="00224E4E" w:rsidRPr="004E2672" w:rsidRDefault="00D80B9F" w:rsidP="00224E4E">
      <w:pPr>
        <w:spacing w:before="240" w:after="240"/>
        <w:rPr>
          <w:rFonts w:cs="Open Sans"/>
          <w:color w:val="000000"/>
          <w:szCs w:val="20"/>
          <w:shd w:val="clear" w:color="auto" w:fill="FFFFFF"/>
          <w:lang w:val="fr-CA"/>
        </w:rPr>
      </w:pPr>
      <w:r w:rsidRPr="00D80B9F">
        <w:rPr>
          <w:rFonts w:cs="Open Sans"/>
          <w:color w:val="000000"/>
          <w:szCs w:val="20"/>
          <w:shd w:val="clear" w:color="auto" w:fill="FFFFFF"/>
          <w:lang w:val="fr-CA"/>
        </w:rPr>
        <w:t>Le poursuivant examinera les affaires passées (la « jurisprudence ») et en retiendra quelques exemples. Ces affaires ont déjà fait l’objet d’une décision du comité de discipline, d’un organisme de réglementation d’une autre profession ou d’un autre décideur. Des décisions semblables sont généralement rendues dans des affaires qui se ressemblent.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EFF8"/>
        <w:tblCellMar>
          <w:top w:w="142" w:type="dxa"/>
          <w:left w:w="198" w:type="dxa"/>
          <w:bottom w:w="142" w:type="dxa"/>
          <w:right w:w="198" w:type="dxa"/>
        </w:tblCellMar>
        <w:tblLook w:val="04A0" w:firstRow="1" w:lastRow="0" w:firstColumn="1" w:lastColumn="0" w:noHBand="0" w:noVBand="1"/>
      </w:tblPr>
      <w:tblGrid>
        <w:gridCol w:w="1861"/>
        <w:gridCol w:w="8111"/>
      </w:tblGrid>
      <w:tr w:rsidR="0069300B" w:rsidRPr="004E2672" w14:paraId="2F7D9349" w14:textId="77777777" w:rsidTr="007F41F8">
        <w:trPr>
          <w:trHeight w:val="1455"/>
        </w:trPr>
        <w:tc>
          <w:tcPr>
            <w:tcW w:w="1698" w:type="dxa"/>
            <w:shd w:val="clear" w:color="auto" w:fill="FCEFF8"/>
            <w:vAlign w:val="center"/>
          </w:tcPr>
          <w:p w14:paraId="433FC0AE" w14:textId="250EA8B0" w:rsidR="0069300B" w:rsidRPr="004E2672" w:rsidRDefault="00726643" w:rsidP="00726643">
            <w:pPr>
              <w:rPr>
                <w:rFonts w:cs="Open Sans"/>
                <w:color w:val="000000"/>
                <w:szCs w:val="20"/>
                <w:lang w:val="fr-CA"/>
              </w:rPr>
            </w:pPr>
            <w:r w:rsidRPr="004E2672">
              <w:rPr>
                <w:rFonts w:cs="Open Sans"/>
                <w:noProof/>
                <w:color w:val="000000"/>
                <w:szCs w:val="20"/>
                <w:lang w:val="fr-CA"/>
              </w:rPr>
              <w:drawing>
                <wp:inline distT="0" distB="0" distL="0" distR="0" wp14:anchorId="3E6A35A3" wp14:editId="156E48C5">
                  <wp:extent cx="930584" cy="930584"/>
                  <wp:effectExtent l="0" t="0" r="0" b="0"/>
                  <wp:docPr id="409386316" name="Picture 8"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386316" name="Picture 8" descr="A light bulb with rays of light&#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950820" cy="950820"/>
                          </a:xfrm>
                          <a:prstGeom prst="rect">
                            <a:avLst/>
                          </a:prstGeom>
                        </pic:spPr>
                      </pic:pic>
                    </a:graphicData>
                  </a:graphic>
                </wp:inline>
              </w:drawing>
            </w:r>
          </w:p>
        </w:tc>
        <w:tc>
          <w:tcPr>
            <w:tcW w:w="8268" w:type="dxa"/>
            <w:shd w:val="clear" w:color="auto" w:fill="FCEFF8"/>
            <w:vAlign w:val="center"/>
          </w:tcPr>
          <w:p w14:paraId="1F5F8BA9" w14:textId="190C4ECA" w:rsidR="0069300B" w:rsidRPr="004E2672" w:rsidRDefault="00D80B9F" w:rsidP="00726643">
            <w:pPr>
              <w:rPr>
                <w:rFonts w:cs="Open Sans"/>
                <w:color w:val="000000"/>
                <w:szCs w:val="20"/>
                <w:lang w:val="fr-CA"/>
              </w:rPr>
            </w:pPr>
            <w:r w:rsidRPr="00D80B9F">
              <w:rPr>
                <w:rFonts w:cs="Open Sans"/>
                <w:color w:val="000000"/>
                <w:szCs w:val="20"/>
                <w:lang w:val="fr-CA"/>
              </w:rPr>
              <w:t xml:space="preserve">L’EPEI peut suggérer au comité de discipline d’examiner d’autres causes antérieures. </w:t>
            </w:r>
            <w:hyperlink r:id="rId15" w:history="1">
              <w:r w:rsidRPr="004F115F">
                <w:rPr>
                  <w:rStyle w:val="Hyperlink"/>
                  <w:rFonts w:cs="Open Sans"/>
                  <w:szCs w:val="20"/>
                  <w:lang w:val="fr-CA"/>
                </w:rPr>
                <w:t>Ce document</w:t>
              </w:r>
            </w:hyperlink>
            <w:r w:rsidRPr="00D80B9F">
              <w:rPr>
                <w:rFonts w:cs="Open Sans"/>
                <w:color w:val="000000"/>
                <w:szCs w:val="20"/>
                <w:lang w:val="fr-CA"/>
              </w:rPr>
              <w:t xml:space="preserve"> contient quelques pistes pour aider l’EPEI à trouver des affaires antérieures, et l’avocat(e) de service peut aussi offrir des conseils.</w:t>
            </w:r>
          </w:p>
        </w:tc>
      </w:tr>
    </w:tbl>
    <w:p w14:paraId="7F881688" w14:textId="77777777" w:rsidR="00224E4E" w:rsidRPr="004E2672" w:rsidRDefault="00224E4E" w:rsidP="00224E4E">
      <w:pPr>
        <w:rPr>
          <w:rFonts w:cs="Open Sans"/>
          <w:color w:val="000000"/>
          <w:szCs w:val="20"/>
          <w:shd w:val="clear" w:color="auto" w:fill="FFFFFF"/>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320"/>
        <w:gridCol w:w="3321"/>
        <w:gridCol w:w="3321"/>
      </w:tblGrid>
      <w:tr w:rsidR="00224E4E" w:rsidRPr="004E2672" w14:paraId="3EF370B5" w14:textId="77777777" w:rsidTr="007F41F8">
        <w:tc>
          <w:tcPr>
            <w:tcW w:w="3320" w:type="dxa"/>
            <w:shd w:val="clear" w:color="auto" w:fill="FCEFF8"/>
          </w:tcPr>
          <w:p w14:paraId="22D55665" w14:textId="2D45D2CB" w:rsidR="00224E4E" w:rsidRPr="004E2672" w:rsidRDefault="00D87BB7" w:rsidP="00C4318B">
            <w:pPr>
              <w:spacing w:before="240"/>
              <w:rPr>
                <w:rFonts w:cs="Open Sans"/>
                <w:color w:val="000000"/>
                <w:szCs w:val="20"/>
                <w:lang w:val="fr-CA"/>
              </w:rPr>
            </w:pPr>
            <w:r w:rsidRPr="00D87BB7">
              <w:rPr>
                <w:rFonts w:cs="Open Sans"/>
                <w:b/>
                <w:bCs/>
                <w:color w:val="000000"/>
                <w:szCs w:val="20"/>
                <w:lang w:val="fr-CA"/>
              </w:rPr>
              <w:t>Affaire</w:t>
            </w:r>
            <w:r w:rsidRPr="00D87BB7">
              <w:rPr>
                <w:rFonts w:ascii="Times New Roman" w:hAnsi="Times New Roman" w:cs="Times New Roman"/>
                <w:b/>
                <w:bCs/>
                <w:color w:val="000000"/>
                <w:szCs w:val="20"/>
                <w:lang w:val="fr-CA"/>
              </w:rPr>
              <w:t> </w:t>
            </w:r>
            <w:r w:rsidRPr="00D87BB7">
              <w:rPr>
                <w:rFonts w:cs="Open Sans"/>
                <w:b/>
                <w:bCs/>
                <w:color w:val="000000"/>
                <w:szCs w:val="20"/>
                <w:lang w:val="fr-CA"/>
              </w:rPr>
              <w:t>:</w:t>
            </w:r>
            <w:r w:rsidR="00224E4E" w:rsidRPr="004E2672">
              <w:rPr>
                <w:rFonts w:cs="Open Sans"/>
                <w:color w:val="000000"/>
                <w:szCs w:val="20"/>
                <w:lang w:val="fr-CA"/>
              </w:rPr>
              <w:br/>
            </w:r>
            <w:r w:rsidRPr="00D93686">
              <w:rPr>
                <w:rFonts w:cs="Open Sans"/>
                <w:i/>
                <w:iCs/>
                <w:color w:val="000000"/>
                <w:szCs w:val="20"/>
                <w:lang w:val="fr-CA"/>
              </w:rPr>
              <w:t>Nom de l'affaire et lien (CanLII de préférence). Joindre une copie si elle n’est pas accessible gratuitement en ligne</w:t>
            </w:r>
          </w:p>
        </w:tc>
        <w:tc>
          <w:tcPr>
            <w:tcW w:w="3321" w:type="dxa"/>
            <w:shd w:val="clear" w:color="auto" w:fill="FCEFF8"/>
          </w:tcPr>
          <w:p w14:paraId="6D602540" w14:textId="4B034FE2" w:rsidR="00224E4E" w:rsidRPr="004E2672" w:rsidRDefault="00D93686" w:rsidP="00C4318B">
            <w:pPr>
              <w:spacing w:before="240"/>
              <w:rPr>
                <w:rFonts w:cs="Open Sans"/>
                <w:color w:val="000000"/>
                <w:szCs w:val="20"/>
                <w:lang w:val="fr-CA"/>
              </w:rPr>
            </w:pPr>
            <w:r w:rsidRPr="00D93686">
              <w:rPr>
                <w:rFonts w:cs="Open Sans"/>
                <w:b/>
                <w:bCs/>
                <w:color w:val="000000"/>
                <w:szCs w:val="20"/>
                <w:lang w:val="fr-CA"/>
              </w:rPr>
              <w:t>Éléments comparatifs</w:t>
            </w:r>
            <w:r w:rsidRPr="00D93686">
              <w:rPr>
                <w:rFonts w:ascii="Times New Roman" w:hAnsi="Times New Roman" w:cs="Times New Roman"/>
                <w:b/>
                <w:bCs/>
                <w:color w:val="000000"/>
                <w:szCs w:val="20"/>
                <w:lang w:val="fr-CA"/>
              </w:rPr>
              <w:t> </w:t>
            </w:r>
            <w:r w:rsidRPr="00D93686">
              <w:rPr>
                <w:rFonts w:cs="Open Sans"/>
                <w:b/>
                <w:bCs/>
                <w:color w:val="000000"/>
                <w:szCs w:val="20"/>
                <w:lang w:val="fr-CA"/>
              </w:rPr>
              <w:t>:​</w:t>
            </w:r>
            <w:r w:rsidR="00224E4E" w:rsidRPr="004E2672">
              <w:rPr>
                <w:rFonts w:cs="Open Sans"/>
                <w:color w:val="000000"/>
                <w:szCs w:val="20"/>
                <w:lang w:val="fr-CA"/>
              </w:rPr>
              <w:br/>
            </w:r>
            <w:r w:rsidRPr="00D93686">
              <w:rPr>
                <w:rFonts w:cs="Open Sans"/>
                <w:i/>
                <w:iCs/>
                <w:color w:val="000000"/>
                <w:szCs w:val="20"/>
                <w:lang w:val="fr-CA"/>
              </w:rPr>
              <w:t>Décrivez ses points communs ou ses différences avec l'affaire actuelle</w:t>
            </w:r>
          </w:p>
        </w:tc>
        <w:tc>
          <w:tcPr>
            <w:tcW w:w="3321" w:type="dxa"/>
            <w:shd w:val="clear" w:color="auto" w:fill="FCEFF8"/>
          </w:tcPr>
          <w:p w14:paraId="1C81E9CF" w14:textId="2CE95D0C" w:rsidR="00224E4E" w:rsidRPr="004E2672" w:rsidRDefault="00D93686" w:rsidP="00C4318B">
            <w:pPr>
              <w:spacing w:before="240"/>
              <w:rPr>
                <w:rFonts w:cs="Open Sans"/>
                <w:color w:val="000000"/>
                <w:szCs w:val="20"/>
                <w:lang w:val="fr-CA"/>
              </w:rPr>
            </w:pPr>
            <w:r w:rsidRPr="00D93686">
              <w:rPr>
                <w:rFonts w:cs="Open Sans"/>
                <w:b/>
                <w:bCs/>
                <w:color w:val="000000"/>
                <w:szCs w:val="20"/>
                <w:lang w:val="fr-CA"/>
              </w:rPr>
              <w:t>Conséquences proposées</w:t>
            </w:r>
            <w:r w:rsidRPr="00D93686">
              <w:rPr>
                <w:rFonts w:ascii="Times New Roman" w:hAnsi="Times New Roman" w:cs="Times New Roman"/>
                <w:b/>
                <w:bCs/>
                <w:color w:val="000000"/>
                <w:szCs w:val="20"/>
                <w:lang w:val="fr-CA"/>
              </w:rPr>
              <w:t> </w:t>
            </w:r>
            <w:r w:rsidRPr="00D93686">
              <w:rPr>
                <w:rFonts w:cs="Open Sans"/>
                <w:b/>
                <w:bCs/>
                <w:color w:val="000000"/>
                <w:szCs w:val="20"/>
                <w:lang w:val="fr-CA"/>
              </w:rPr>
              <w:t>:</w:t>
            </w:r>
            <w:r w:rsidR="00224E4E" w:rsidRPr="004E2672">
              <w:rPr>
                <w:rFonts w:cs="Open Sans"/>
                <w:color w:val="000000"/>
                <w:szCs w:val="20"/>
                <w:lang w:val="fr-CA"/>
              </w:rPr>
              <w:br/>
            </w:r>
            <w:r w:rsidR="00E865CC" w:rsidRPr="00E865CC">
              <w:rPr>
                <w:rFonts w:cs="Open Sans"/>
                <w:i/>
                <w:iCs/>
                <w:color w:val="000000"/>
                <w:szCs w:val="20"/>
                <w:lang w:val="fr-CA"/>
              </w:rPr>
              <w:t>Résumez l’ordonnance du sous-comité</w:t>
            </w:r>
            <w:r w:rsidR="00E865CC" w:rsidRPr="00E865CC">
              <w:rPr>
                <w:rFonts w:cs="Open Sans"/>
                <w:color w:val="000000"/>
                <w:szCs w:val="20"/>
                <w:lang w:val="fr-CA"/>
              </w:rPr>
              <w:t xml:space="preserve">  </w:t>
            </w:r>
          </w:p>
        </w:tc>
      </w:tr>
      <w:tr w:rsidR="00224E4E" w:rsidRPr="004E2672" w14:paraId="476A13A9" w14:textId="77777777" w:rsidTr="007F41F8">
        <w:tc>
          <w:tcPr>
            <w:tcW w:w="3320" w:type="dxa"/>
          </w:tcPr>
          <w:p w14:paraId="1C37A6AC" w14:textId="56B19669" w:rsidR="00224E4E" w:rsidRPr="004E2672" w:rsidRDefault="00224E4E" w:rsidP="00C4318B">
            <w:pPr>
              <w:spacing w:before="240"/>
              <w:rPr>
                <w:rFonts w:cs="Open Sans"/>
                <w:color w:val="000000"/>
                <w:szCs w:val="20"/>
                <w:shd w:val="clear" w:color="auto" w:fill="FFFFFF"/>
                <w:lang w:val="fr-CA"/>
              </w:rPr>
            </w:pPr>
          </w:p>
        </w:tc>
        <w:tc>
          <w:tcPr>
            <w:tcW w:w="3321" w:type="dxa"/>
          </w:tcPr>
          <w:p w14:paraId="1E01E2F0" w14:textId="79348949" w:rsidR="00224E4E" w:rsidRPr="004E2672" w:rsidRDefault="00224E4E" w:rsidP="00C4318B">
            <w:pPr>
              <w:spacing w:before="240"/>
              <w:rPr>
                <w:rFonts w:cs="Open Sans"/>
                <w:color w:val="000000"/>
                <w:szCs w:val="20"/>
                <w:shd w:val="clear" w:color="auto" w:fill="FFFFFF"/>
                <w:lang w:val="fr-CA"/>
              </w:rPr>
            </w:pPr>
          </w:p>
        </w:tc>
        <w:tc>
          <w:tcPr>
            <w:tcW w:w="3321" w:type="dxa"/>
          </w:tcPr>
          <w:p w14:paraId="496BCB7B" w14:textId="6F640F83" w:rsidR="00224E4E" w:rsidRPr="004E2672" w:rsidRDefault="00224E4E" w:rsidP="00C4318B">
            <w:pPr>
              <w:spacing w:before="240"/>
              <w:rPr>
                <w:rFonts w:cs="Open Sans"/>
                <w:color w:val="000000"/>
                <w:szCs w:val="20"/>
                <w:shd w:val="clear" w:color="auto" w:fill="FFFFFF"/>
                <w:lang w:val="fr-CA"/>
              </w:rPr>
            </w:pPr>
          </w:p>
        </w:tc>
      </w:tr>
      <w:tr w:rsidR="00224E4E" w:rsidRPr="004E2672" w14:paraId="0C73A6E1" w14:textId="77777777" w:rsidTr="007F41F8">
        <w:tc>
          <w:tcPr>
            <w:tcW w:w="3320" w:type="dxa"/>
          </w:tcPr>
          <w:p w14:paraId="4B811C66" w14:textId="353AA924" w:rsidR="00224E4E" w:rsidRPr="004E2672" w:rsidRDefault="00224E4E" w:rsidP="00C4318B">
            <w:pPr>
              <w:spacing w:before="240"/>
              <w:rPr>
                <w:rFonts w:cs="Open Sans"/>
                <w:color w:val="000000"/>
                <w:szCs w:val="20"/>
                <w:shd w:val="clear" w:color="auto" w:fill="FFFFFF"/>
                <w:lang w:val="fr-CA"/>
              </w:rPr>
            </w:pPr>
          </w:p>
        </w:tc>
        <w:tc>
          <w:tcPr>
            <w:tcW w:w="3321" w:type="dxa"/>
          </w:tcPr>
          <w:p w14:paraId="332B6560" w14:textId="45E3396A" w:rsidR="00224E4E" w:rsidRPr="004E2672" w:rsidRDefault="00224E4E" w:rsidP="00C4318B">
            <w:pPr>
              <w:spacing w:before="240"/>
              <w:rPr>
                <w:rFonts w:cs="Open Sans"/>
                <w:color w:val="000000"/>
                <w:szCs w:val="20"/>
                <w:shd w:val="clear" w:color="auto" w:fill="FFFFFF"/>
                <w:lang w:val="fr-CA"/>
              </w:rPr>
            </w:pPr>
          </w:p>
        </w:tc>
        <w:tc>
          <w:tcPr>
            <w:tcW w:w="3321" w:type="dxa"/>
          </w:tcPr>
          <w:p w14:paraId="22DCD211" w14:textId="42BF26F0" w:rsidR="00224E4E" w:rsidRPr="004E2672" w:rsidRDefault="00224E4E" w:rsidP="00C4318B">
            <w:pPr>
              <w:spacing w:before="240"/>
              <w:rPr>
                <w:rFonts w:cs="Open Sans"/>
                <w:color w:val="000000"/>
                <w:szCs w:val="20"/>
                <w:shd w:val="clear" w:color="auto" w:fill="FFFFFF"/>
                <w:lang w:val="fr-CA"/>
              </w:rPr>
            </w:pPr>
          </w:p>
        </w:tc>
      </w:tr>
      <w:tr w:rsidR="00AF38DF" w:rsidRPr="004E2672" w14:paraId="4D82F275" w14:textId="77777777" w:rsidTr="007F41F8">
        <w:tc>
          <w:tcPr>
            <w:tcW w:w="3320" w:type="dxa"/>
          </w:tcPr>
          <w:p w14:paraId="5D554AE5" w14:textId="77777777" w:rsidR="00AF38DF" w:rsidRPr="004E2672" w:rsidRDefault="00AF38DF" w:rsidP="00C4318B">
            <w:pPr>
              <w:spacing w:before="240"/>
              <w:rPr>
                <w:rFonts w:cs="Open Sans"/>
                <w:color w:val="000000"/>
                <w:szCs w:val="20"/>
                <w:shd w:val="clear" w:color="auto" w:fill="FFFFFF"/>
                <w:lang w:val="fr-CA"/>
              </w:rPr>
            </w:pPr>
          </w:p>
        </w:tc>
        <w:tc>
          <w:tcPr>
            <w:tcW w:w="3321" w:type="dxa"/>
          </w:tcPr>
          <w:p w14:paraId="2C27150D" w14:textId="77777777" w:rsidR="00AF38DF" w:rsidRPr="004E2672" w:rsidRDefault="00AF38DF" w:rsidP="00C4318B">
            <w:pPr>
              <w:spacing w:before="240"/>
              <w:rPr>
                <w:rFonts w:cs="Open Sans"/>
                <w:color w:val="000000"/>
                <w:szCs w:val="20"/>
                <w:shd w:val="clear" w:color="auto" w:fill="FFFFFF"/>
                <w:lang w:val="fr-CA"/>
              </w:rPr>
            </w:pPr>
          </w:p>
        </w:tc>
        <w:tc>
          <w:tcPr>
            <w:tcW w:w="3321" w:type="dxa"/>
          </w:tcPr>
          <w:p w14:paraId="725F4FBD" w14:textId="77777777" w:rsidR="00AF38DF" w:rsidRPr="004E2672" w:rsidRDefault="00AF38DF" w:rsidP="00C4318B">
            <w:pPr>
              <w:spacing w:before="240"/>
              <w:rPr>
                <w:rFonts w:cs="Open Sans"/>
                <w:color w:val="000000"/>
                <w:szCs w:val="20"/>
                <w:shd w:val="clear" w:color="auto" w:fill="FFFFFF"/>
                <w:lang w:val="fr-CA"/>
              </w:rPr>
            </w:pPr>
          </w:p>
        </w:tc>
      </w:tr>
    </w:tbl>
    <w:p w14:paraId="7FB4F61E" w14:textId="6CA21F48" w:rsidR="00224E4E" w:rsidRPr="004E2672" w:rsidRDefault="008F59AC" w:rsidP="006E748E">
      <w:pPr>
        <w:pStyle w:val="Heading2"/>
        <w:spacing w:before="480"/>
        <w:rPr>
          <w:szCs w:val="28"/>
          <w:lang w:val="fr-CA"/>
        </w:rPr>
      </w:pPr>
      <w:r w:rsidRPr="008F59AC">
        <w:rPr>
          <w:szCs w:val="28"/>
          <w:lang w:val="fr-CA"/>
        </w:rPr>
        <w:t>Conséquences Proposées</w:t>
      </w:r>
    </w:p>
    <w:p w14:paraId="5C52E5CB" w14:textId="1E805025" w:rsidR="00224E4E" w:rsidRPr="004E2672" w:rsidRDefault="002D01E7" w:rsidP="00224E4E">
      <w:pPr>
        <w:spacing w:before="240"/>
        <w:rPr>
          <w:rFonts w:cs="Open Sans"/>
          <w:color w:val="000000"/>
          <w:szCs w:val="20"/>
          <w:shd w:val="clear" w:color="auto" w:fill="FFFFFF"/>
          <w:lang w:val="fr-CA"/>
        </w:rPr>
      </w:pPr>
      <w:r w:rsidRPr="002D01E7">
        <w:rPr>
          <w:rFonts w:cs="Open Sans"/>
          <w:color w:val="000000"/>
          <w:szCs w:val="20"/>
          <w:shd w:val="clear" w:color="auto" w:fill="FFFFFF"/>
          <w:lang w:val="fr-CA"/>
        </w:rPr>
        <w:t>Le poursuivant recommandera des conséquences que le comité de discipline devrait imposer en s’appuyant sur sa théorie de la cause, sur les circonstances pertinentes et sur les affaires antérieures.</w:t>
      </w:r>
    </w:p>
    <w:p w14:paraId="73467130" w14:textId="17855E44" w:rsidR="00224E4E" w:rsidRPr="004E2672" w:rsidRDefault="002D01E7" w:rsidP="00224E4E">
      <w:pPr>
        <w:spacing w:before="240"/>
        <w:rPr>
          <w:rFonts w:cs="Open Sans"/>
          <w:color w:val="000000"/>
          <w:szCs w:val="20"/>
          <w:shd w:val="clear" w:color="auto" w:fill="FFFFFF"/>
          <w:lang w:val="fr-CA"/>
        </w:rPr>
      </w:pPr>
      <w:r w:rsidRPr="002D01E7">
        <w:rPr>
          <w:rFonts w:cs="Open Sans"/>
          <w:color w:val="000000"/>
          <w:szCs w:val="20"/>
          <w:shd w:val="clear" w:color="auto" w:fill="FFFFFF"/>
          <w:lang w:val="fr-CA"/>
        </w:rPr>
        <w:t>Évaluez si ces conséquences peuvent servir à</w:t>
      </w:r>
      <w:r w:rsidRPr="002D01E7">
        <w:rPr>
          <w:rFonts w:ascii="Times New Roman" w:hAnsi="Times New Roman" w:cs="Times New Roman"/>
          <w:color w:val="000000"/>
          <w:szCs w:val="20"/>
          <w:shd w:val="clear" w:color="auto" w:fill="FFFFFF"/>
          <w:lang w:val="fr-CA"/>
        </w:rPr>
        <w:t> </w:t>
      </w:r>
      <w:r w:rsidRPr="002D01E7">
        <w:rPr>
          <w:rFonts w:cs="Open Sans"/>
          <w:color w:val="000000"/>
          <w:szCs w:val="20"/>
          <w:shd w:val="clear" w:color="auto" w:fill="FFFFFF"/>
          <w:lang w:val="fr-CA"/>
        </w:rPr>
        <w:t>:</w:t>
      </w:r>
    </w:p>
    <w:p w14:paraId="41F97B2D" w14:textId="37D10CA2" w:rsidR="00A04D49" w:rsidRPr="00A04D49" w:rsidRDefault="00A04D49" w:rsidP="00A04D49">
      <w:pPr>
        <w:pStyle w:val="ListParagraph"/>
        <w:numPr>
          <w:ilvl w:val="0"/>
          <w:numId w:val="6"/>
        </w:numPr>
        <w:ind w:left="714" w:hanging="357"/>
        <w:contextualSpacing w:val="0"/>
        <w:rPr>
          <w:rFonts w:cs="Open Sans"/>
          <w:color w:val="000000"/>
          <w:szCs w:val="20"/>
          <w:shd w:val="clear" w:color="auto" w:fill="FFFFFF"/>
          <w:lang w:val="fr-CA"/>
        </w:rPr>
      </w:pPr>
      <w:r w:rsidRPr="00A04D49">
        <w:rPr>
          <w:rFonts w:cs="Open Sans"/>
          <w:color w:val="000000"/>
          <w:szCs w:val="20"/>
          <w:shd w:val="clear" w:color="auto" w:fill="FFFFFF"/>
          <w:lang w:val="fr-CA"/>
        </w:rPr>
        <w:t xml:space="preserve">protéger les enfants et le public </w:t>
      </w:r>
    </w:p>
    <w:p w14:paraId="1850D232" w14:textId="7A01277E" w:rsidR="00A04D49" w:rsidRPr="00A04D49" w:rsidRDefault="00A04D49" w:rsidP="00A04D49">
      <w:pPr>
        <w:pStyle w:val="ListParagraph"/>
        <w:numPr>
          <w:ilvl w:val="0"/>
          <w:numId w:val="6"/>
        </w:numPr>
        <w:ind w:left="714" w:hanging="357"/>
        <w:contextualSpacing w:val="0"/>
        <w:rPr>
          <w:rFonts w:cs="Open Sans"/>
          <w:color w:val="000000"/>
          <w:szCs w:val="20"/>
          <w:shd w:val="clear" w:color="auto" w:fill="FFFFFF"/>
          <w:lang w:val="fr-CA"/>
        </w:rPr>
      </w:pPr>
      <w:r w:rsidRPr="00A04D49">
        <w:rPr>
          <w:rFonts w:cs="Open Sans"/>
          <w:color w:val="000000"/>
          <w:szCs w:val="20"/>
          <w:shd w:val="clear" w:color="auto" w:fill="FFFFFF"/>
          <w:lang w:val="fr-CA"/>
        </w:rPr>
        <w:t>aider l’EPEI à travailler de façon plus sécuritaire et éthique à l’avenir (s’il est approprié que l’EPEI continue à exercer la profession)</w:t>
      </w:r>
    </w:p>
    <w:p w14:paraId="6103B6F7" w14:textId="31225B07" w:rsidR="00A04D49" w:rsidRPr="00A04D49" w:rsidRDefault="00A04D49" w:rsidP="00A04D49">
      <w:pPr>
        <w:pStyle w:val="ListParagraph"/>
        <w:numPr>
          <w:ilvl w:val="0"/>
          <w:numId w:val="6"/>
        </w:numPr>
        <w:ind w:left="714" w:hanging="357"/>
        <w:contextualSpacing w:val="0"/>
        <w:rPr>
          <w:rFonts w:cs="Open Sans"/>
          <w:color w:val="000000"/>
          <w:szCs w:val="20"/>
          <w:shd w:val="clear" w:color="auto" w:fill="FFFFFF"/>
          <w:lang w:val="fr-CA"/>
        </w:rPr>
      </w:pPr>
      <w:r w:rsidRPr="00A04D49">
        <w:rPr>
          <w:rFonts w:cs="Open Sans"/>
          <w:color w:val="000000"/>
          <w:szCs w:val="20"/>
          <w:shd w:val="clear" w:color="auto" w:fill="FFFFFF"/>
          <w:lang w:val="fr-CA"/>
        </w:rPr>
        <w:t>maintenir la confiance du public envers les éducatrices et les éducateurs de la petite enfance et la capacité de l’Ordre à protéger les enfants et le public</w:t>
      </w:r>
    </w:p>
    <w:p w14:paraId="79E53B4F" w14:textId="668F0502" w:rsidR="00A04D49" w:rsidRPr="004E2672" w:rsidRDefault="00A04D49" w:rsidP="00A04D49">
      <w:pPr>
        <w:pStyle w:val="ListParagraph"/>
        <w:numPr>
          <w:ilvl w:val="0"/>
          <w:numId w:val="6"/>
        </w:numPr>
        <w:ind w:left="714" w:hanging="357"/>
        <w:contextualSpacing w:val="0"/>
        <w:rPr>
          <w:rFonts w:cs="Open Sans"/>
          <w:color w:val="000000"/>
          <w:szCs w:val="20"/>
          <w:shd w:val="clear" w:color="auto" w:fill="FFFFFF"/>
          <w:lang w:val="fr-CA"/>
        </w:rPr>
      </w:pPr>
      <w:r w:rsidRPr="00A04D49">
        <w:rPr>
          <w:rFonts w:cs="Open Sans"/>
          <w:color w:val="000000"/>
          <w:szCs w:val="20"/>
          <w:shd w:val="clear" w:color="auto" w:fill="FFFFFF"/>
          <w:lang w:val="fr-CA"/>
        </w:rPr>
        <w:t>causer du tort à l’EPEI et si tel est le cas, y a-t-il des moyens de réduire cette possibilité ou les risques de préjudice?</w:t>
      </w:r>
    </w:p>
    <w:p w14:paraId="16257E80" w14:textId="3A9C17C9" w:rsidR="00224E4E" w:rsidRPr="004E2672" w:rsidRDefault="00A04D49" w:rsidP="00224E4E">
      <w:pPr>
        <w:spacing w:before="240" w:after="240"/>
        <w:rPr>
          <w:rFonts w:cs="Open Sans"/>
          <w:color w:val="000000"/>
          <w:szCs w:val="20"/>
          <w:shd w:val="clear" w:color="auto" w:fill="FFFFFF"/>
          <w:lang w:val="fr-CA"/>
        </w:rPr>
      </w:pPr>
      <w:r w:rsidRPr="00A04D49">
        <w:rPr>
          <w:rFonts w:cs="Open Sans"/>
          <w:color w:val="000000"/>
          <w:szCs w:val="20"/>
          <w:shd w:val="clear" w:color="auto" w:fill="FFFFFF"/>
          <w:lang w:val="fr-CA"/>
        </w:rPr>
        <w:t>D’autres facteurs pourraient aussi être importants selon le cas.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CEFF8"/>
        <w:tblCellMar>
          <w:top w:w="142" w:type="dxa"/>
          <w:left w:w="198" w:type="dxa"/>
          <w:bottom w:w="142" w:type="dxa"/>
          <w:right w:w="198" w:type="dxa"/>
        </w:tblCellMar>
        <w:tblLook w:val="04A0" w:firstRow="1" w:lastRow="0" w:firstColumn="1" w:lastColumn="0" w:noHBand="0" w:noVBand="1"/>
      </w:tblPr>
      <w:tblGrid>
        <w:gridCol w:w="1861"/>
        <w:gridCol w:w="8111"/>
      </w:tblGrid>
      <w:tr w:rsidR="0069300B" w:rsidRPr="004E2672" w14:paraId="4888669E" w14:textId="77777777" w:rsidTr="00AE792D">
        <w:tc>
          <w:tcPr>
            <w:tcW w:w="1560" w:type="dxa"/>
            <w:shd w:val="clear" w:color="auto" w:fill="FCEFF8"/>
            <w:vAlign w:val="center"/>
          </w:tcPr>
          <w:p w14:paraId="0A6ABF1F" w14:textId="40229A57" w:rsidR="0069300B" w:rsidRPr="004E2672" w:rsidRDefault="00621DFE" w:rsidP="00AE792D">
            <w:pPr>
              <w:rPr>
                <w:rFonts w:cs="Open Sans"/>
                <w:color w:val="000000"/>
                <w:szCs w:val="20"/>
                <w:lang w:val="fr-CA"/>
              </w:rPr>
            </w:pPr>
            <w:r w:rsidRPr="004E2672">
              <w:rPr>
                <w:rFonts w:cs="Open Sans"/>
                <w:noProof/>
                <w:color w:val="000000"/>
                <w:szCs w:val="20"/>
                <w:lang w:val="fr-CA"/>
              </w:rPr>
              <w:drawing>
                <wp:inline distT="0" distB="0" distL="0" distR="0" wp14:anchorId="0A87E376" wp14:editId="01A4C2F7">
                  <wp:extent cx="930584" cy="930584"/>
                  <wp:effectExtent l="0" t="0" r="0" b="0"/>
                  <wp:docPr id="1274868479" name="Picture 9" descr="A light bulb with rays of l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868479" name="Picture 9" descr="A light bulb with rays of light&#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946905" cy="946905"/>
                          </a:xfrm>
                          <a:prstGeom prst="rect">
                            <a:avLst/>
                          </a:prstGeom>
                        </pic:spPr>
                      </pic:pic>
                    </a:graphicData>
                  </a:graphic>
                </wp:inline>
              </w:drawing>
            </w:r>
          </w:p>
        </w:tc>
        <w:tc>
          <w:tcPr>
            <w:tcW w:w="8412" w:type="dxa"/>
            <w:shd w:val="clear" w:color="auto" w:fill="FCEFF8"/>
            <w:vAlign w:val="center"/>
          </w:tcPr>
          <w:p w14:paraId="3772C1FA" w14:textId="5C474625" w:rsidR="0069300B" w:rsidRPr="004E2672" w:rsidRDefault="002523CE" w:rsidP="00AE792D">
            <w:pPr>
              <w:rPr>
                <w:rFonts w:cs="Open Sans"/>
                <w:color w:val="000000"/>
                <w:szCs w:val="20"/>
                <w:shd w:val="clear" w:color="auto" w:fill="FFFFFF"/>
                <w:lang w:val="fr-CA"/>
              </w:rPr>
            </w:pPr>
            <w:r w:rsidRPr="002523CE">
              <w:rPr>
                <w:rFonts w:cs="Open Sans"/>
                <w:color w:val="000000"/>
                <w:szCs w:val="20"/>
                <w:lang w:val="fr-CA"/>
              </w:rPr>
              <w:t>Le poursuivant et l’EPEI peuvent ne pas s’entendre sur les conséquences qui seraient appropriées. L’avocat(e) de service peut formuler des conseils à ce sujet.</w:t>
            </w:r>
          </w:p>
        </w:tc>
      </w:tr>
    </w:tbl>
    <w:p w14:paraId="1B156925" w14:textId="48271BD9" w:rsidR="00C92836" w:rsidRPr="004E2672" w:rsidRDefault="008915BA" w:rsidP="0046631D">
      <w:pPr>
        <w:pStyle w:val="Heading3"/>
        <w:rPr>
          <w:lang w:val="fr-CA"/>
        </w:rPr>
      </w:pPr>
      <w:r w:rsidRPr="008915BA">
        <w:rPr>
          <w:lang w:val="fr-CA"/>
        </w:rPr>
        <w:t>Le poursuivant proposera</w:t>
      </w:r>
      <w:r w:rsidRPr="008915BA">
        <w:rPr>
          <w:rFonts w:ascii="Times New Roman" w:hAnsi="Times New Roman" w:cs="Times New Roman"/>
          <w:lang w:val="fr-CA"/>
        </w:rPr>
        <w:t> </w:t>
      </w:r>
      <w:r w:rsidRPr="008915BA">
        <w:rPr>
          <w:lang w:val="fr-CA"/>
        </w:rPr>
        <w:t>:</w:t>
      </w:r>
      <w:r w:rsidR="00C92836" w:rsidRPr="004E2672">
        <w:rPr>
          <w:lang w:val="fr-CA"/>
        </w:rPr>
        <w:br/>
      </w: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74381A" w:rsidRPr="004E2672" w14:paraId="574E775C" w14:textId="77777777" w:rsidTr="00124B16">
        <w:tc>
          <w:tcPr>
            <w:tcW w:w="9966" w:type="dxa"/>
            <w:gridSpan w:val="4"/>
            <w:shd w:val="clear" w:color="auto" w:fill="FCEFF8"/>
          </w:tcPr>
          <w:p w14:paraId="02642790" w14:textId="4B7DEC08" w:rsidR="0074381A" w:rsidRPr="004E2672" w:rsidRDefault="008915BA">
            <w:pPr>
              <w:rPr>
                <w:lang w:val="fr-CA"/>
              </w:rPr>
            </w:pPr>
            <w:r w:rsidRPr="008915BA">
              <w:rPr>
                <w:lang w:val="fr-CA"/>
              </w:rPr>
              <w:t>Révocation (annulation) du certificat d’inscription de l’EPEI</w:t>
            </w:r>
          </w:p>
        </w:tc>
      </w:tr>
      <w:tr w:rsidR="000F3B01" w:rsidRPr="004E2672" w14:paraId="3FBD1B72" w14:textId="77777777" w:rsidTr="008A5247">
        <w:tc>
          <w:tcPr>
            <w:tcW w:w="373" w:type="dxa"/>
            <w:shd w:val="clear" w:color="auto" w:fill="auto"/>
          </w:tcPr>
          <w:p w14:paraId="7845D92A" w14:textId="77777777" w:rsidR="0074381A" w:rsidRPr="004E2672" w:rsidRDefault="0074381A">
            <w:pPr>
              <w:rPr>
                <w:b/>
                <w:bCs/>
                <w:color w:val="73308B"/>
                <w:lang w:val="fr-CA"/>
              </w:rPr>
            </w:pPr>
          </w:p>
        </w:tc>
        <w:tc>
          <w:tcPr>
            <w:tcW w:w="7704" w:type="dxa"/>
            <w:shd w:val="clear" w:color="auto" w:fill="F8F8F8"/>
            <w:vAlign w:val="bottom"/>
          </w:tcPr>
          <w:p w14:paraId="2AA921CF" w14:textId="681DB46E" w:rsidR="0074381A" w:rsidRPr="004E2672" w:rsidRDefault="008915BA">
            <w:pPr>
              <w:rPr>
                <w:b/>
                <w:bCs/>
                <w:color w:val="B63E97"/>
                <w:lang w:val="fr-CA"/>
              </w:rPr>
            </w:pPr>
            <w:r>
              <w:rPr>
                <w:b/>
                <w:bCs/>
                <w:color w:val="B63E97"/>
                <w:lang w:val="fr-CA"/>
              </w:rPr>
              <w:t>Oui</w:t>
            </w:r>
          </w:p>
        </w:tc>
        <w:tc>
          <w:tcPr>
            <w:tcW w:w="425" w:type="dxa"/>
            <w:tcBorders>
              <w:bottom w:val="single" w:sz="2" w:space="0" w:color="B63E97"/>
            </w:tcBorders>
            <w:shd w:val="clear" w:color="auto" w:fill="auto"/>
          </w:tcPr>
          <w:p w14:paraId="3582DE49" w14:textId="77777777" w:rsidR="0074381A" w:rsidRPr="004E2672" w:rsidRDefault="0074381A">
            <w:pPr>
              <w:rPr>
                <w:b/>
                <w:bCs/>
                <w:color w:val="B63E97"/>
                <w:lang w:val="fr-CA"/>
              </w:rPr>
            </w:pPr>
          </w:p>
        </w:tc>
        <w:tc>
          <w:tcPr>
            <w:tcW w:w="1464" w:type="dxa"/>
            <w:tcBorders>
              <w:bottom w:val="single" w:sz="2" w:space="0" w:color="B63E97"/>
            </w:tcBorders>
            <w:shd w:val="clear" w:color="auto" w:fill="F8F8F8"/>
            <w:vAlign w:val="bottom"/>
          </w:tcPr>
          <w:p w14:paraId="7896796C" w14:textId="569FC902" w:rsidR="0074381A" w:rsidRPr="004E2672" w:rsidRDefault="0074381A">
            <w:pPr>
              <w:rPr>
                <w:b/>
                <w:bCs/>
                <w:color w:val="B63E97"/>
                <w:lang w:val="fr-CA"/>
              </w:rPr>
            </w:pPr>
            <w:r w:rsidRPr="004E2672">
              <w:rPr>
                <w:b/>
                <w:bCs/>
                <w:color w:val="B63E97"/>
                <w:lang w:val="fr-CA"/>
              </w:rPr>
              <w:t>No</w:t>
            </w:r>
            <w:r w:rsidR="008915BA">
              <w:rPr>
                <w:b/>
                <w:bCs/>
                <w:color w:val="B63E97"/>
                <w:lang w:val="fr-CA"/>
              </w:rPr>
              <w:t>n</w:t>
            </w:r>
          </w:p>
        </w:tc>
      </w:tr>
      <w:tr w:rsidR="008A5247" w:rsidRPr="004E2672" w14:paraId="714F7A0E" w14:textId="77777777" w:rsidTr="008A5247">
        <w:tc>
          <w:tcPr>
            <w:tcW w:w="8077" w:type="dxa"/>
            <w:gridSpan w:val="2"/>
          </w:tcPr>
          <w:p w14:paraId="54D2BDF4" w14:textId="362741F8" w:rsidR="0074381A" w:rsidRPr="004E2672" w:rsidRDefault="008915BA">
            <w:pPr>
              <w:rPr>
                <w:lang w:val="fr-CA"/>
              </w:rPr>
            </w:pPr>
            <w:r w:rsidRPr="008915BA">
              <w:rPr>
                <w:lang w:val="fr-CA"/>
              </w:rPr>
              <w:t>Si oui, pourquoi?</w:t>
            </w:r>
          </w:p>
        </w:tc>
        <w:tc>
          <w:tcPr>
            <w:tcW w:w="425" w:type="dxa"/>
            <w:tcBorders>
              <w:right w:val="nil"/>
            </w:tcBorders>
            <w:shd w:val="clear" w:color="auto" w:fill="F3F6F6"/>
          </w:tcPr>
          <w:p w14:paraId="33CE15CE" w14:textId="77777777" w:rsidR="0074381A" w:rsidRPr="004E2672" w:rsidRDefault="0074381A">
            <w:pPr>
              <w:rPr>
                <w:lang w:val="fr-CA"/>
              </w:rPr>
            </w:pPr>
          </w:p>
        </w:tc>
        <w:tc>
          <w:tcPr>
            <w:tcW w:w="1464" w:type="dxa"/>
            <w:tcBorders>
              <w:left w:val="nil"/>
            </w:tcBorders>
            <w:shd w:val="clear" w:color="auto" w:fill="F3F6F6"/>
          </w:tcPr>
          <w:p w14:paraId="0427435A" w14:textId="77777777" w:rsidR="0074381A" w:rsidRPr="004E2672" w:rsidRDefault="0074381A">
            <w:pPr>
              <w:rPr>
                <w:lang w:val="fr-CA"/>
              </w:rPr>
            </w:pPr>
          </w:p>
        </w:tc>
      </w:tr>
    </w:tbl>
    <w:p w14:paraId="16D716E6" w14:textId="77777777" w:rsidR="00C92836" w:rsidRPr="004E2672" w:rsidRDefault="00C92836" w:rsidP="00643D6E">
      <w:pPr>
        <w:rPr>
          <w:rFonts w:ascii="Montserrat Medium" w:hAnsi="Montserrat Medium" w:cs="Open Sans"/>
          <w:color w:val="000000"/>
          <w:szCs w:val="20"/>
          <w:shd w:val="clear" w:color="auto" w:fill="FFFFFF"/>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643D6E" w:rsidRPr="004E2672" w14:paraId="75742E56" w14:textId="77777777" w:rsidTr="005F0A07">
        <w:tc>
          <w:tcPr>
            <w:tcW w:w="9966" w:type="dxa"/>
            <w:gridSpan w:val="4"/>
            <w:shd w:val="clear" w:color="auto" w:fill="FCEFF8"/>
          </w:tcPr>
          <w:p w14:paraId="3F533063" w14:textId="764142B8" w:rsidR="00643D6E" w:rsidRPr="004E2672" w:rsidRDefault="00AD476F">
            <w:pPr>
              <w:rPr>
                <w:lang w:val="fr-CA"/>
              </w:rPr>
            </w:pPr>
            <w:r w:rsidRPr="00AD476F">
              <w:rPr>
                <w:lang w:val="fr-CA"/>
              </w:rPr>
              <w:t>Réprimande – le sous-comité de discipline fait part de ses préoccupations de vive voix</w:t>
            </w:r>
          </w:p>
        </w:tc>
      </w:tr>
      <w:tr w:rsidR="005F0A07" w:rsidRPr="004E2672" w14:paraId="2ABB6291" w14:textId="77777777" w:rsidTr="008A5247">
        <w:tc>
          <w:tcPr>
            <w:tcW w:w="373" w:type="dxa"/>
            <w:shd w:val="clear" w:color="auto" w:fill="auto"/>
          </w:tcPr>
          <w:p w14:paraId="05229A6C" w14:textId="77777777" w:rsidR="00643D6E" w:rsidRPr="004E2672" w:rsidRDefault="00643D6E">
            <w:pPr>
              <w:rPr>
                <w:b/>
                <w:bCs/>
                <w:color w:val="73308B"/>
                <w:lang w:val="fr-CA"/>
              </w:rPr>
            </w:pPr>
          </w:p>
        </w:tc>
        <w:tc>
          <w:tcPr>
            <w:tcW w:w="7704" w:type="dxa"/>
            <w:shd w:val="clear" w:color="auto" w:fill="F8F8F8"/>
            <w:vAlign w:val="bottom"/>
          </w:tcPr>
          <w:p w14:paraId="1B8ADA68" w14:textId="752B8DF4" w:rsidR="00643D6E" w:rsidRPr="004E2672" w:rsidRDefault="00AD476F">
            <w:pPr>
              <w:rPr>
                <w:b/>
                <w:bCs/>
                <w:color w:val="B63E97"/>
                <w:lang w:val="fr-CA"/>
              </w:rPr>
            </w:pPr>
            <w:r>
              <w:rPr>
                <w:b/>
                <w:bCs/>
                <w:color w:val="B63E97"/>
                <w:lang w:val="fr-CA"/>
              </w:rPr>
              <w:t>Oui</w:t>
            </w:r>
          </w:p>
        </w:tc>
        <w:tc>
          <w:tcPr>
            <w:tcW w:w="425" w:type="dxa"/>
            <w:tcBorders>
              <w:bottom w:val="single" w:sz="2" w:space="0" w:color="B63E97"/>
            </w:tcBorders>
            <w:shd w:val="clear" w:color="auto" w:fill="auto"/>
          </w:tcPr>
          <w:p w14:paraId="38E991F6" w14:textId="77777777" w:rsidR="00643D6E" w:rsidRPr="004E2672" w:rsidRDefault="00643D6E">
            <w:pPr>
              <w:rPr>
                <w:b/>
                <w:bCs/>
                <w:color w:val="B63E97"/>
                <w:lang w:val="fr-CA"/>
              </w:rPr>
            </w:pPr>
          </w:p>
        </w:tc>
        <w:tc>
          <w:tcPr>
            <w:tcW w:w="1464" w:type="dxa"/>
            <w:tcBorders>
              <w:bottom w:val="single" w:sz="2" w:space="0" w:color="B63E97"/>
            </w:tcBorders>
            <w:shd w:val="clear" w:color="auto" w:fill="F8F8F8"/>
            <w:vAlign w:val="bottom"/>
          </w:tcPr>
          <w:p w14:paraId="73915D76" w14:textId="22F1BB16" w:rsidR="00643D6E" w:rsidRPr="004E2672" w:rsidRDefault="00643D6E">
            <w:pPr>
              <w:rPr>
                <w:b/>
                <w:bCs/>
                <w:color w:val="B63E97"/>
                <w:lang w:val="fr-CA"/>
              </w:rPr>
            </w:pPr>
            <w:r w:rsidRPr="004E2672">
              <w:rPr>
                <w:b/>
                <w:bCs/>
                <w:color w:val="B63E97"/>
                <w:lang w:val="fr-CA"/>
              </w:rPr>
              <w:t>No</w:t>
            </w:r>
            <w:r w:rsidR="00AD476F">
              <w:rPr>
                <w:b/>
                <w:bCs/>
                <w:color w:val="B63E97"/>
                <w:lang w:val="fr-CA"/>
              </w:rPr>
              <w:t>n</w:t>
            </w:r>
          </w:p>
        </w:tc>
      </w:tr>
      <w:tr w:rsidR="008A5247" w:rsidRPr="004E2672" w14:paraId="3D9F207E" w14:textId="77777777" w:rsidTr="008A5247">
        <w:tc>
          <w:tcPr>
            <w:tcW w:w="8077" w:type="dxa"/>
            <w:gridSpan w:val="2"/>
          </w:tcPr>
          <w:p w14:paraId="71C12153" w14:textId="3D2A445A" w:rsidR="00643D6E" w:rsidRPr="004E2672" w:rsidRDefault="00AD476F">
            <w:pPr>
              <w:rPr>
                <w:lang w:val="fr-CA"/>
              </w:rPr>
            </w:pPr>
            <w:r w:rsidRPr="00AD476F">
              <w:rPr>
                <w:lang w:val="fr-CA"/>
              </w:rPr>
              <w:t>Si oui, pourquoi?</w:t>
            </w:r>
          </w:p>
        </w:tc>
        <w:tc>
          <w:tcPr>
            <w:tcW w:w="425" w:type="dxa"/>
            <w:tcBorders>
              <w:right w:val="nil"/>
            </w:tcBorders>
            <w:shd w:val="clear" w:color="auto" w:fill="F3F6F6"/>
          </w:tcPr>
          <w:p w14:paraId="19286664" w14:textId="77777777" w:rsidR="00643D6E" w:rsidRPr="004E2672" w:rsidRDefault="00643D6E">
            <w:pPr>
              <w:rPr>
                <w:lang w:val="fr-CA"/>
              </w:rPr>
            </w:pPr>
          </w:p>
        </w:tc>
        <w:tc>
          <w:tcPr>
            <w:tcW w:w="1464" w:type="dxa"/>
            <w:tcBorders>
              <w:left w:val="nil"/>
            </w:tcBorders>
            <w:shd w:val="clear" w:color="auto" w:fill="F3F6F6"/>
          </w:tcPr>
          <w:p w14:paraId="3DECB9C2" w14:textId="77777777" w:rsidR="00643D6E" w:rsidRPr="004E2672" w:rsidRDefault="00643D6E">
            <w:pPr>
              <w:rPr>
                <w:lang w:val="fr-CA"/>
              </w:rPr>
            </w:pPr>
          </w:p>
        </w:tc>
      </w:tr>
    </w:tbl>
    <w:p w14:paraId="0F2CFACB" w14:textId="1BEC49DB" w:rsidR="00643D6E" w:rsidRPr="004E2672" w:rsidRDefault="00643D6E" w:rsidP="00643D6E">
      <w:pPr>
        <w:rPr>
          <w:rFonts w:ascii="Montserrat Medium" w:hAnsi="Montserrat Medium" w:cs="Open Sans"/>
          <w:color w:val="000000"/>
          <w:szCs w:val="20"/>
          <w:shd w:val="clear" w:color="auto" w:fill="FFFFFF"/>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643D6E" w:rsidRPr="004E2672" w14:paraId="6865DBC7" w14:textId="77777777" w:rsidTr="005F0A07">
        <w:tc>
          <w:tcPr>
            <w:tcW w:w="9966" w:type="dxa"/>
            <w:gridSpan w:val="4"/>
            <w:shd w:val="clear" w:color="auto" w:fill="FCEFF8"/>
          </w:tcPr>
          <w:p w14:paraId="210F70C4" w14:textId="7F041F18" w:rsidR="00643D6E" w:rsidRPr="004E2672" w:rsidRDefault="00AD476F">
            <w:pPr>
              <w:rPr>
                <w:lang w:val="fr-CA"/>
              </w:rPr>
            </w:pPr>
            <w:r w:rsidRPr="00AD476F">
              <w:rPr>
                <w:lang w:val="fr-CA"/>
              </w:rPr>
              <w:t>Suspension du certificat d’inscription de l’EPEI – période pendant laquelle l’EPEI ne pourra pas exercer la profession</w:t>
            </w:r>
          </w:p>
        </w:tc>
      </w:tr>
      <w:tr w:rsidR="005F0A07" w:rsidRPr="004E2672" w14:paraId="7C9E85BF" w14:textId="77777777" w:rsidTr="008A5247">
        <w:tc>
          <w:tcPr>
            <w:tcW w:w="373" w:type="dxa"/>
            <w:shd w:val="clear" w:color="auto" w:fill="auto"/>
          </w:tcPr>
          <w:p w14:paraId="26AD538F" w14:textId="77777777" w:rsidR="00643D6E" w:rsidRPr="004E2672" w:rsidRDefault="00643D6E">
            <w:pPr>
              <w:rPr>
                <w:b/>
                <w:bCs/>
                <w:color w:val="73308B"/>
                <w:lang w:val="fr-CA"/>
              </w:rPr>
            </w:pPr>
          </w:p>
        </w:tc>
        <w:tc>
          <w:tcPr>
            <w:tcW w:w="7704" w:type="dxa"/>
            <w:shd w:val="clear" w:color="auto" w:fill="F8F8F8"/>
            <w:vAlign w:val="bottom"/>
          </w:tcPr>
          <w:p w14:paraId="626B6EDD" w14:textId="325454C2" w:rsidR="00643D6E" w:rsidRPr="004E2672" w:rsidRDefault="00AD476F">
            <w:pPr>
              <w:rPr>
                <w:b/>
                <w:bCs/>
                <w:color w:val="B63E97"/>
                <w:lang w:val="fr-CA"/>
              </w:rPr>
            </w:pPr>
            <w:r>
              <w:rPr>
                <w:b/>
                <w:bCs/>
                <w:color w:val="B63E97"/>
                <w:lang w:val="fr-CA"/>
              </w:rPr>
              <w:t>Oui</w:t>
            </w:r>
          </w:p>
        </w:tc>
        <w:tc>
          <w:tcPr>
            <w:tcW w:w="425" w:type="dxa"/>
            <w:tcBorders>
              <w:bottom w:val="single" w:sz="2" w:space="0" w:color="B63E97"/>
            </w:tcBorders>
            <w:shd w:val="clear" w:color="auto" w:fill="auto"/>
          </w:tcPr>
          <w:p w14:paraId="4E88ECED" w14:textId="77777777" w:rsidR="00643D6E" w:rsidRPr="004E2672" w:rsidRDefault="00643D6E">
            <w:pPr>
              <w:rPr>
                <w:b/>
                <w:bCs/>
                <w:color w:val="B63E97"/>
                <w:lang w:val="fr-CA"/>
              </w:rPr>
            </w:pPr>
          </w:p>
        </w:tc>
        <w:tc>
          <w:tcPr>
            <w:tcW w:w="1464" w:type="dxa"/>
            <w:tcBorders>
              <w:bottom w:val="single" w:sz="2" w:space="0" w:color="B63E97"/>
            </w:tcBorders>
            <w:shd w:val="clear" w:color="auto" w:fill="F8F8F8"/>
            <w:vAlign w:val="bottom"/>
          </w:tcPr>
          <w:p w14:paraId="75F6155D" w14:textId="68447423" w:rsidR="00643D6E" w:rsidRPr="004E2672" w:rsidRDefault="00643D6E">
            <w:pPr>
              <w:rPr>
                <w:b/>
                <w:bCs/>
                <w:color w:val="B63E97"/>
                <w:lang w:val="fr-CA"/>
              </w:rPr>
            </w:pPr>
            <w:r w:rsidRPr="004E2672">
              <w:rPr>
                <w:b/>
                <w:bCs/>
                <w:color w:val="B63E97"/>
                <w:lang w:val="fr-CA"/>
              </w:rPr>
              <w:t>No</w:t>
            </w:r>
            <w:r w:rsidR="00AD476F">
              <w:rPr>
                <w:b/>
                <w:bCs/>
                <w:color w:val="B63E97"/>
                <w:lang w:val="fr-CA"/>
              </w:rPr>
              <w:t>n</w:t>
            </w:r>
          </w:p>
        </w:tc>
      </w:tr>
      <w:tr w:rsidR="008A5247" w:rsidRPr="004E2672" w14:paraId="0F9300FF" w14:textId="77777777" w:rsidTr="008A5247">
        <w:tc>
          <w:tcPr>
            <w:tcW w:w="8077" w:type="dxa"/>
            <w:gridSpan w:val="2"/>
          </w:tcPr>
          <w:p w14:paraId="687DDF0E" w14:textId="0200143B" w:rsidR="00643D6E" w:rsidRPr="004E2672" w:rsidRDefault="00351E28">
            <w:pPr>
              <w:rPr>
                <w:lang w:val="fr-CA"/>
              </w:rPr>
            </w:pPr>
            <w:r w:rsidRPr="00351E28">
              <w:rPr>
                <w:lang w:val="fr-CA"/>
              </w:rPr>
              <w:t>Si oui, combien de temps et pourquoi?</w:t>
            </w:r>
          </w:p>
        </w:tc>
        <w:tc>
          <w:tcPr>
            <w:tcW w:w="425" w:type="dxa"/>
            <w:tcBorders>
              <w:right w:val="nil"/>
            </w:tcBorders>
            <w:shd w:val="clear" w:color="auto" w:fill="F3F6F6"/>
          </w:tcPr>
          <w:p w14:paraId="3FE300DD" w14:textId="77777777" w:rsidR="00643D6E" w:rsidRPr="004E2672" w:rsidRDefault="00643D6E">
            <w:pPr>
              <w:rPr>
                <w:lang w:val="fr-CA"/>
              </w:rPr>
            </w:pPr>
          </w:p>
        </w:tc>
        <w:tc>
          <w:tcPr>
            <w:tcW w:w="1464" w:type="dxa"/>
            <w:tcBorders>
              <w:left w:val="nil"/>
            </w:tcBorders>
            <w:shd w:val="clear" w:color="auto" w:fill="F3F6F6"/>
          </w:tcPr>
          <w:p w14:paraId="02A503E4" w14:textId="77777777" w:rsidR="00643D6E" w:rsidRPr="004E2672" w:rsidRDefault="00643D6E">
            <w:pPr>
              <w:rPr>
                <w:lang w:val="fr-CA"/>
              </w:rPr>
            </w:pPr>
          </w:p>
        </w:tc>
      </w:tr>
    </w:tbl>
    <w:p w14:paraId="6D30A5F6" w14:textId="77777777" w:rsidR="00643D6E" w:rsidRPr="004E2672" w:rsidRDefault="00643D6E" w:rsidP="00A53332">
      <w:pPr>
        <w:rPr>
          <w:rFonts w:ascii="Montserrat Medium" w:hAnsi="Montserrat Medium" w:cs="Open Sans"/>
          <w:color w:val="000000"/>
          <w:szCs w:val="20"/>
          <w:shd w:val="clear" w:color="auto" w:fill="FFFFFF"/>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A53332" w:rsidRPr="004E2672" w14:paraId="02115445" w14:textId="77777777" w:rsidTr="00C165FB">
        <w:tc>
          <w:tcPr>
            <w:tcW w:w="9966" w:type="dxa"/>
            <w:gridSpan w:val="4"/>
            <w:shd w:val="clear" w:color="auto" w:fill="FCEFF8"/>
          </w:tcPr>
          <w:p w14:paraId="701F767C" w14:textId="3B4715D2" w:rsidR="00A53332" w:rsidRPr="004E2672" w:rsidRDefault="00351E28">
            <w:pPr>
              <w:rPr>
                <w:lang w:val="fr-CA"/>
              </w:rPr>
            </w:pPr>
            <w:r w:rsidRPr="00351E28">
              <w:rPr>
                <w:lang w:val="fr-CA"/>
              </w:rPr>
              <w:t>Cours ou autres formations</w:t>
            </w:r>
          </w:p>
        </w:tc>
      </w:tr>
      <w:tr w:rsidR="00C165FB" w:rsidRPr="004E2672" w14:paraId="0FF7738B" w14:textId="77777777" w:rsidTr="0061274E">
        <w:tc>
          <w:tcPr>
            <w:tcW w:w="373" w:type="dxa"/>
            <w:shd w:val="clear" w:color="auto" w:fill="auto"/>
          </w:tcPr>
          <w:p w14:paraId="6DDA956F" w14:textId="77777777" w:rsidR="00A53332" w:rsidRPr="004E2672" w:rsidRDefault="00A53332">
            <w:pPr>
              <w:rPr>
                <w:b/>
                <w:bCs/>
                <w:color w:val="73308B"/>
                <w:lang w:val="fr-CA"/>
              </w:rPr>
            </w:pPr>
          </w:p>
        </w:tc>
        <w:tc>
          <w:tcPr>
            <w:tcW w:w="7704" w:type="dxa"/>
            <w:shd w:val="clear" w:color="auto" w:fill="F8F8F8"/>
            <w:vAlign w:val="bottom"/>
          </w:tcPr>
          <w:p w14:paraId="75A3B045" w14:textId="4EAFD7C3" w:rsidR="00A53332" w:rsidRPr="004E2672" w:rsidRDefault="00351E28">
            <w:pPr>
              <w:rPr>
                <w:b/>
                <w:bCs/>
                <w:color w:val="B63E97"/>
                <w:lang w:val="fr-CA"/>
              </w:rPr>
            </w:pPr>
            <w:r>
              <w:rPr>
                <w:b/>
                <w:bCs/>
                <w:color w:val="B63E97"/>
                <w:lang w:val="fr-CA"/>
              </w:rPr>
              <w:t>Oui</w:t>
            </w:r>
          </w:p>
        </w:tc>
        <w:tc>
          <w:tcPr>
            <w:tcW w:w="425" w:type="dxa"/>
            <w:tcBorders>
              <w:bottom w:val="single" w:sz="2" w:space="0" w:color="B63E97"/>
            </w:tcBorders>
            <w:shd w:val="clear" w:color="auto" w:fill="auto"/>
          </w:tcPr>
          <w:p w14:paraId="23AE3BE2" w14:textId="77777777" w:rsidR="00A53332" w:rsidRPr="004E2672" w:rsidRDefault="00A53332">
            <w:pPr>
              <w:rPr>
                <w:b/>
                <w:bCs/>
                <w:color w:val="B63E97"/>
                <w:lang w:val="fr-CA"/>
              </w:rPr>
            </w:pPr>
          </w:p>
        </w:tc>
        <w:tc>
          <w:tcPr>
            <w:tcW w:w="1464" w:type="dxa"/>
            <w:tcBorders>
              <w:bottom w:val="single" w:sz="2" w:space="0" w:color="B63E97"/>
            </w:tcBorders>
            <w:shd w:val="clear" w:color="auto" w:fill="F8F8F8"/>
            <w:vAlign w:val="bottom"/>
          </w:tcPr>
          <w:p w14:paraId="6E3C0778" w14:textId="4AF524FD" w:rsidR="00A53332" w:rsidRPr="004E2672" w:rsidRDefault="00A53332">
            <w:pPr>
              <w:rPr>
                <w:b/>
                <w:bCs/>
                <w:color w:val="B63E97"/>
                <w:lang w:val="fr-CA"/>
              </w:rPr>
            </w:pPr>
            <w:r w:rsidRPr="004E2672">
              <w:rPr>
                <w:b/>
                <w:bCs/>
                <w:color w:val="B63E97"/>
                <w:lang w:val="fr-CA"/>
              </w:rPr>
              <w:t>No</w:t>
            </w:r>
            <w:r w:rsidR="00351E28">
              <w:rPr>
                <w:b/>
                <w:bCs/>
                <w:color w:val="B63E97"/>
                <w:lang w:val="fr-CA"/>
              </w:rPr>
              <w:t>n</w:t>
            </w:r>
          </w:p>
        </w:tc>
      </w:tr>
      <w:tr w:rsidR="0061274E" w:rsidRPr="004E2672" w14:paraId="78AD397C" w14:textId="77777777" w:rsidTr="0061274E">
        <w:tc>
          <w:tcPr>
            <w:tcW w:w="8077" w:type="dxa"/>
            <w:gridSpan w:val="2"/>
          </w:tcPr>
          <w:p w14:paraId="23185305" w14:textId="53BE04F3" w:rsidR="00A53332" w:rsidRPr="004E2672" w:rsidRDefault="00351E28">
            <w:pPr>
              <w:rPr>
                <w:lang w:val="fr-CA"/>
              </w:rPr>
            </w:pPr>
            <w:r w:rsidRPr="00351E28">
              <w:rPr>
                <w:lang w:val="fr-CA"/>
              </w:rPr>
              <w:t>Si oui, quels cours et pourquoi?</w:t>
            </w:r>
          </w:p>
        </w:tc>
        <w:tc>
          <w:tcPr>
            <w:tcW w:w="425" w:type="dxa"/>
            <w:tcBorders>
              <w:right w:val="nil"/>
            </w:tcBorders>
            <w:shd w:val="clear" w:color="auto" w:fill="F3F6F6"/>
          </w:tcPr>
          <w:p w14:paraId="7735B124" w14:textId="77777777" w:rsidR="00A53332" w:rsidRPr="004E2672" w:rsidRDefault="00A53332">
            <w:pPr>
              <w:rPr>
                <w:lang w:val="fr-CA"/>
              </w:rPr>
            </w:pPr>
          </w:p>
        </w:tc>
        <w:tc>
          <w:tcPr>
            <w:tcW w:w="1464" w:type="dxa"/>
            <w:tcBorders>
              <w:left w:val="nil"/>
            </w:tcBorders>
            <w:shd w:val="clear" w:color="auto" w:fill="F3F6F6"/>
          </w:tcPr>
          <w:p w14:paraId="61D9B979" w14:textId="77777777" w:rsidR="00A53332" w:rsidRPr="004E2672" w:rsidRDefault="00A53332">
            <w:pPr>
              <w:rPr>
                <w:lang w:val="fr-CA"/>
              </w:rPr>
            </w:pPr>
          </w:p>
        </w:tc>
      </w:tr>
    </w:tbl>
    <w:p w14:paraId="54274499" w14:textId="77777777" w:rsidR="00A53332" w:rsidRPr="004E2672" w:rsidRDefault="00A53332" w:rsidP="00A53332">
      <w:pPr>
        <w:rPr>
          <w:rFonts w:ascii="Montserrat Medium" w:hAnsi="Montserrat Medium" w:cs="Open Sans"/>
          <w:color w:val="000000"/>
          <w:szCs w:val="20"/>
          <w:shd w:val="clear" w:color="auto" w:fill="FFFFFF"/>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A53332" w:rsidRPr="004E2672" w14:paraId="5DF505DB" w14:textId="77777777" w:rsidTr="00C165FB">
        <w:tc>
          <w:tcPr>
            <w:tcW w:w="9966" w:type="dxa"/>
            <w:gridSpan w:val="4"/>
            <w:shd w:val="clear" w:color="auto" w:fill="FCEFF8"/>
          </w:tcPr>
          <w:p w14:paraId="605953E9" w14:textId="5A2D2E4E" w:rsidR="00A53332" w:rsidRPr="004E2672" w:rsidRDefault="00351E28">
            <w:pPr>
              <w:rPr>
                <w:lang w:val="fr-CA"/>
              </w:rPr>
            </w:pPr>
            <w:r w:rsidRPr="00351E28">
              <w:rPr>
                <w:lang w:val="fr-CA"/>
              </w:rPr>
              <w:t>Mentorat</w:t>
            </w:r>
          </w:p>
        </w:tc>
      </w:tr>
      <w:tr w:rsidR="00C165FB" w:rsidRPr="004E2672" w14:paraId="4CED05F1" w14:textId="77777777" w:rsidTr="0061274E">
        <w:tc>
          <w:tcPr>
            <w:tcW w:w="373" w:type="dxa"/>
            <w:shd w:val="clear" w:color="auto" w:fill="auto"/>
          </w:tcPr>
          <w:p w14:paraId="1BEE9833" w14:textId="77777777" w:rsidR="00A53332" w:rsidRPr="004E2672" w:rsidRDefault="00A53332">
            <w:pPr>
              <w:rPr>
                <w:b/>
                <w:bCs/>
                <w:color w:val="73308B"/>
                <w:lang w:val="fr-CA"/>
              </w:rPr>
            </w:pPr>
          </w:p>
        </w:tc>
        <w:tc>
          <w:tcPr>
            <w:tcW w:w="7704" w:type="dxa"/>
            <w:shd w:val="clear" w:color="auto" w:fill="F8F8F8"/>
            <w:vAlign w:val="bottom"/>
          </w:tcPr>
          <w:p w14:paraId="2B5196C0" w14:textId="6E3DE189" w:rsidR="00A53332" w:rsidRPr="004E2672" w:rsidRDefault="00351E28">
            <w:pPr>
              <w:rPr>
                <w:b/>
                <w:bCs/>
                <w:color w:val="B63E97"/>
                <w:lang w:val="fr-CA"/>
              </w:rPr>
            </w:pPr>
            <w:r>
              <w:rPr>
                <w:b/>
                <w:bCs/>
                <w:color w:val="B63E97"/>
                <w:lang w:val="fr-CA"/>
              </w:rPr>
              <w:t>Oui</w:t>
            </w:r>
          </w:p>
        </w:tc>
        <w:tc>
          <w:tcPr>
            <w:tcW w:w="425" w:type="dxa"/>
            <w:tcBorders>
              <w:bottom w:val="single" w:sz="2" w:space="0" w:color="B63E97"/>
            </w:tcBorders>
            <w:shd w:val="clear" w:color="auto" w:fill="auto"/>
          </w:tcPr>
          <w:p w14:paraId="7410FC65" w14:textId="77777777" w:rsidR="00A53332" w:rsidRPr="004E2672" w:rsidRDefault="00A53332">
            <w:pPr>
              <w:rPr>
                <w:b/>
                <w:bCs/>
                <w:color w:val="B63E97"/>
                <w:lang w:val="fr-CA"/>
              </w:rPr>
            </w:pPr>
          </w:p>
        </w:tc>
        <w:tc>
          <w:tcPr>
            <w:tcW w:w="1464" w:type="dxa"/>
            <w:tcBorders>
              <w:bottom w:val="single" w:sz="2" w:space="0" w:color="B63E97"/>
            </w:tcBorders>
            <w:shd w:val="clear" w:color="auto" w:fill="F8F8F8"/>
            <w:vAlign w:val="bottom"/>
          </w:tcPr>
          <w:p w14:paraId="4AAF94D1" w14:textId="570233F6" w:rsidR="00A53332" w:rsidRPr="004E2672" w:rsidRDefault="00A53332">
            <w:pPr>
              <w:rPr>
                <w:b/>
                <w:bCs/>
                <w:color w:val="B63E97"/>
                <w:lang w:val="fr-CA"/>
              </w:rPr>
            </w:pPr>
            <w:r w:rsidRPr="004E2672">
              <w:rPr>
                <w:b/>
                <w:bCs/>
                <w:color w:val="B63E97"/>
                <w:lang w:val="fr-CA"/>
              </w:rPr>
              <w:t>No</w:t>
            </w:r>
            <w:r w:rsidR="00351E28">
              <w:rPr>
                <w:b/>
                <w:bCs/>
                <w:color w:val="B63E97"/>
                <w:lang w:val="fr-CA"/>
              </w:rPr>
              <w:t>n</w:t>
            </w:r>
          </w:p>
        </w:tc>
      </w:tr>
      <w:tr w:rsidR="0061274E" w:rsidRPr="004E2672" w14:paraId="26B4EEF0" w14:textId="77777777" w:rsidTr="0061274E">
        <w:tc>
          <w:tcPr>
            <w:tcW w:w="8077" w:type="dxa"/>
            <w:gridSpan w:val="2"/>
          </w:tcPr>
          <w:p w14:paraId="3C09DD98" w14:textId="009E3EA4" w:rsidR="00A53332" w:rsidRPr="004E2672" w:rsidRDefault="00E41BDF">
            <w:pPr>
              <w:rPr>
                <w:lang w:val="fr-CA"/>
              </w:rPr>
            </w:pPr>
            <w:r w:rsidRPr="00E41BDF">
              <w:rPr>
                <w:lang w:val="fr-CA"/>
              </w:rPr>
              <w:t>Si oui, quels sont les détails du mentorat et pourquoi?</w:t>
            </w:r>
          </w:p>
        </w:tc>
        <w:tc>
          <w:tcPr>
            <w:tcW w:w="425" w:type="dxa"/>
            <w:tcBorders>
              <w:right w:val="nil"/>
            </w:tcBorders>
            <w:shd w:val="clear" w:color="auto" w:fill="F3F6F6"/>
          </w:tcPr>
          <w:p w14:paraId="6186F166" w14:textId="77777777" w:rsidR="00A53332" w:rsidRPr="004E2672" w:rsidRDefault="00A53332">
            <w:pPr>
              <w:rPr>
                <w:lang w:val="fr-CA"/>
              </w:rPr>
            </w:pPr>
          </w:p>
        </w:tc>
        <w:tc>
          <w:tcPr>
            <w:tcW w:w="1464" w:type="dxa"/>
            <w:tcBorders>
              <w:left w:val="nil"/>
            </w:tcBorders>
            <w:shd w:val="clear" w:color="auto" w:fill="F3F6F6"/>
          </w:tcPr>
          <w:p w14:paraId="10E7C673" w14:textId="77777777" w:rsidR="00A53332" w:rsidRPr="004E2672" w:rsidRDefault="00A53332">
            <w:pPr>
              <w:rPr>
                <w:lang w:val="fr-CA"/>
              </w:rPr>
            </w:pPr>
          </w:p>
        </w:tc>
      </w:tr>
    </w:tbl>
    <w:p w14:paraId="285EF0E7" w14:textId="77777777" w:rsidR="00A53332" w:rsidRPr="004E2672" w:rsidRDefault="00A53332" w:rsidP="00A53332">
      <w:pPr>
        <w:rPr>
          <w:rFonts w:ascii="Montserrat Medium" w:hAnsi="Montserrat Medium" w:cs="Open Sans"/>
          <w:color w:val="000000"/>
          <w:szCs w:val="20"/>
          <w:shd w:val="clear" w:color="auto" w:fill="FFFFFF"/>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none" w:sz="0" w:space="0" w:color="auto"/>
        </w:tblBorders>
        <w:tblLook w:val="04A0" w:firstRow="1" w:lastRow="0" w:firstColumn="1" w:lastColumn="0" w:noHBand="0" w:noVBand="1"/>
      </w:tblPr>
      <w:tblGrid>
        <w:gridCol w:w="373"/>
        <w:gridCol w:w="7704"/>
        <w:gridCol w:w="425"/>
        <w:gridCol w:w="1464"/>
      </w:tblGrid>
      <w:tr w:rsidR="00A53332" w:rsidRPr="004E2672" w14:paraId="6D869C96" w14:textId="77777777" w:rsidTr="00931FC4">
        <w:tc>
          <w:tcPr>
            <w:tcW w:w="9966" w:type="dxa"/>
            <w:gridSpan w:val="4"/>
            <w:shd w:val="clear" w:color="auto" w:fill="FCEFF8"/>
          </w:tcPr>
          <w:p w14:paraId="0326408A" w14:textId="76E30610" w:rsidR="00A53332" w:rsidRPr="004E2672" w:rsidRDefault="00E41BDF">
            <w:pPr>
              <w:rPr>
                <w:lang w:val="fr-CA"/>
              </w:rPr>
            </w:pPr>
            <w:r w:rsidRPr="00E41BDF">
              <w:rPr>
                <w:lang w:val="fr-CA"/>
              </w:rPr>
              <w:t>Frais – remboursement de dépenses pour l’audience</w:t>
            </w:r>
          </w:p>
        </w:tc>
      </w:tr>
      <w:tr w:rsidR="00C165FB" w:rsidRPr="004E2672" w14:paraId="1776CDF2" w14:textId="77777777" w:rsidTr="00AF38DF">
        <w:tc>
          <w:tcPr>
            <w:tcW w:w="373" w:type="dxa"/>
            <w:tcBorders>
              <w:bottom w:val="single" w:sz="2" w:space="0" w:color="B63E97"/>
              <w:right w:val="single" w:sz="2" w:space="0" w:color="B63E97"/>
            </w:tcBorders>
            <w:shd w:val="clear" w:color="auto" w:fill="auto"/>
          </w:tcPr>
          <w:p w14:paraId="60321802" w14:textId="77777777" w:rsidR="00A53332" w:rsidRPr="004E2672" w:rsidRDefault="00A53332">
            <w:pPr>
              <w:rPr>
                <w:b/>
                <w:bCs/>
                <w:color w:val="73308B"/>
                <w:lang w:val="fr-CA"/>
              </w:rPr>
            </w:pPr>
          </w:p>
        </w:tc>
        <w:tc>
          <w:tcPr>
            <w:tcW w:w="7704" w:type="dxa"/>
            <w:tcBorders>
              <w:left w:val="single" w:sz="2" w:space="0" w:color="B63E97"/>
              <w:bottom w:val="single" w:sz="2" w:space="0" w:color="B63E97"/>
              <w:right w:val="single" w:sz="2" w:space="0" w:color="B63E97"/>
            </w:tcBorders>
            <w:shd w:val="clear" w:color="auto" w:fill="F8F8F8"/>
            <w:vAlign w:val="bottom"/>
          </w:tcPr>
          <w:p w14:paraId="7CCFFCAF" w14:textId="23FB8C61" w:rsidR="00A53332" w:rsidRPr="004E2672" w:rsidRDefault="00E41BDF">
            <w:pPr>
              <w:rPr>
                <w:b/>
                <w:bCs/>
                <w:color w:val="B63E97"/>
                <w:lang w:val="fr-CA"/>
              </w:rPr>
            </w:pPr>
            <w:r>
              <w:rPr>
                <w:b/>
                <w:bCs/>
                <w:color w:val="B63E97"/>
                <w:lang w:val="fr-CA"/>
              </w:rPr>
              <w:t>Oui</w:t>
            </w:r>
          </w:p>
        </w:tc>
        <w:tc>
          <w:tcPr>
            <w:tcW w:w="425" w:type="dxa"/>
            <w:tcBorders>
              <w:left w:val="single" w:sz="2" w:space="0" w:color="B63E97"/>
              <w:bottom w:val="single" w:sz="2" w:space="0" w:color="B63E97"/>
              <w:right w:val="single" w:sz="2" w:space="0" w:color="B63E97"/>
            </w:tcBorders>
            <w:shd w:val="clear" w:color="auto" w:fill="auto"/>
          </w:tcPr>
          <w:p w14:paraId="521DBE5C" w14:textId="77777777" w:rsidR="00A53332" w:rsidRPr="004E2672" w:rsidRDefault="00A53332">
            <w:pPr>
              <w:rPr>
                <w:b/>
                <w:bCs/>
                <w:color w:val="B63E97"/>
                <w:lang w:val="fr-CA"/>
              </w:rPr>
            </w:pPr>
          </w:p>
        </w:tc>
        <w:tc>
          <w:tcPr>
            <w:tcW w:w="1464" w:type="dxa"/>
            <w:tcBorders>
              <w:left w:val="single" w:sz="2" w:space="0" w:color="B63E97"/>
              <w:bottom w:val="single" w:sz="2" w:space="0" w:color="B63E97"/>
            </w:tcBorders>
            <w:shd w:val="clear" w:color="auto" w:fill="F8F8F8"/>
            <w:vAlign w:val="bottom"/>
          </w:tcPr>
          <w:p w14:paraId="5A1CA1C4" w14:textId="04451E6A" w:rsidR="00A53332" w:rsidRPr="004E2672" w:rsidRDefault="00A53332">
            <w:pPr>
              <w:rPr>
                <w:b/>
                <w:bCs/>
                <w:color w:val="B63E97"/>
                <w:lang w:val="fr-CA"/>
              </w:rPr>
            </w:pPr>
            <w:r w:rsidRPr="004E2672">
              <w:rPr>
                <w:b/>
                <w:bCs/>
                <w:color w:val="B63E97"/>
                <w:lang w:val="fr-CA"/>
              </w:rPr>
              <w:t>No</w:t>
            </w:r>
            <w:r w:rsidR="00E41BDF">
              <w:rPr>
                <w:b/>
                <w:bCs/>
                <w:color w:val="B63E97"/>
                <w:lang w:val="fr-CA"/>
              </w:rPr>
              <w:t>n</w:t>
            </w:r>
          </w:p>
        </w:tc>
      </w:tr>
      <w:tr w:rsidR="00931FC4" w:rsidRPr="004E2672" w14:paraId="1CC9B964" w14:textId="77777777" w:rsidTr="00931FC4">
        <w:tc>
          <w:tcPr>
            <w:tcW w:w="8077" w:type="dxa"/>
            <w:gridSpan w:val="2"/>
            <w:tcBorders>
              <w:right w:val="single" w:sz="2" w:space="0" w:color="B63E97"/>
            </w:tcBorders>
          </w:tcPr>
          <w:p w14:paraId="43C78C6A" w14:textId="7BCF0D24" w:rsidR="00A53332" w:rsidRPr="004E2672" w:rsidRDefault="00E41BDF">
            <w:pPr>
              <w:rPr>
                <w:lang w:val="fr-CA"/>
              </w:rPr>
            </w:pPr>
            <w:r w:rsidRPr="00E41BDF">
              <w:rPr>
                <w:lang w:val="fr-CA"/>
              </w:rPr>
              <w:t>Si oui, quel montant et pourquoi?</w:t>
            </w:r>
          </w:p>
        </w:tc>
        <w:tc>
          <w:tcPr>
            <w:tcW w:w="425" w:type="dxa"/>
            <w:tcBorders>
              <w:left w:val="single" w:sz="2" w:space="0" w:color="B63E97"/>
            </w:tcBorders>
            <w:shd w:val="clear" w:color="auto" w:fill="F3F6F6"/>
          </w:tcPr>
          <w:p w14:paraId="59628DA2" w14:textId="77777777" w:rsidR="00A53332" w:rsidRPr="004E2672" w:rsidRDefault="00A53332">
            <w:pPr>
              <w:rPr>
                <w:lang w:val="fr-CA"/>
              </w:rPr>
            </w:pPr>
          </w:p>
        </w:tc>
        <w:tc>
          <w:tcPr>
            <w:tcW w:w="1464" w:type="dxa"/>
            <w:shd w:val="clear" w:color="auto" w:fill="F3F6F6"/>
          </w:tcPr>
          <w:p w14:paraId="34E05280" w14:textId="77777777" w:rsidR="00A53332" w:rsidRPr="004E2672" w:rsidRDefault="00A53332">
            <w:pPr>
              <w:rPr>
                <w:lang w:val="fr-CA"/>
              </w:rPr>
            </w:pPr>
          </w:p>
        </w:tc>
      </w:tr>
    </w:tbl>
    <w:p w14:paraId="556C7A65" w14:textId="77777777" w:rsidR="00A53332" w:rsidRPr="004E2672" w:rsidRDefault="00A53332" w:rsidP="004B7B95">
      <w:pPr>
        <w:rPr>
          <w:rFonts w:ascii="Montserrat Medium" w:hAnsi="Montserrat Medium" w:cs="Open Sans"/>
          <w:color w:val="000000"/>
          <w:szCs w:val="20"/>
          <w:shd w:val="clear" w:color="auto" w:fill="FFFFFF"/>
          <w:lang w:val="fr-CA"/>
        </w:rPr>
      </w:pPr>
    </w:p>
    <w:tbl>
      <w:tblPr>
        <w:tblStyle w:val="TableGrid"/>
        <w:tblW w:w="0" w:type="auto"/>
        <w:tblBorders>
          <w:top w:val="single" w:sz="2" w:space="0" w:color="B63E97"/>
          <w:left w:val="single" w:sz="2" w:space="0" w:color="B63E97"/>
          <w:bottom w:val="single" w:sz="2" w:space="0" w:color="B63E97"/>
          <w:right w:val="single" w:sz="2" w:space="0" w:color="B63E97"/>
          <w:insideH w:val="single" w:sz="2" w:space="0" w:color="B63E97"/>
          <w:insideV w:val="single" w:sz="2" w:space="0" w:color="B63E97"/>
        </w:tblBorders>
        <w:tblLook w:val="04A0" w:firstRow="1" w:lastRow="0" w:firstColumn="1" w:lastColumn="0" w:noHBand="0" w:noVBand="1"/>
      </w:tblPr>
      <w:tblGrid>
        <w:gridCol w:w="373"/>
        <w:gridCol w:w="7704"/>
        <w:gridCol w:w="425"/>
        <w:gridCol w:w="1464"/>
      </w:tblGrid>
      <w:tr w:rsidR="00024EE4" w:rsidRPr="004E2672" w14:paraId="7FF4080A" w14:textId="77777777" w:rsidTr="00C165FB">
        <w:tc>
          <w:tcPr>
            <w:tcW w:w="9966" w:type="dxa"/>
            <w:gridSpan w:val="4"/>
            <w:shd w:val="clear" w:color="auto" w:fill="FCEFF8"/>
          </w:tcPr>
          <w:p w14:paraId="17C51CF1" w14:textId="54596F3B" w:rsidR="00024EE4" w:rsidRPr="004E2672" w:rsidRDefault="00E41BDF">
            <w:pPr>
              <w:rPr>
                <w:lang w:val="fr-CA"/>
              </w:rPr>
            </w:pPr>
            <w:r>
              <w:rPr>
                <w:lang w:val="fr-CA"/>
              </w:rPr>
              <w:t>Autre</w:t>
            </w:r>
          </w:p>
        </w:tc>
      </w:tr>
      <w:tr w:rsidR="00C165FB" w:rsidRPr="004E2672" w14:paraId="57D513EF" w14:textId="77777777" w:rsidTr="00931FC4">
        <w:tc>
          <w:tcPr>
            <w:tcW w:w="373" w:type="dxa"/>
            <w:shd w:val="clear" w:color="auto" w:fill="auto"/>
          </w:tcPr>
          <w:p w14:paraId="4FE55434" w14:textId="77777777" w:rsidR="00024EE4" w:rsidRPr="004E2672" w:rsidRDefault="00024EE4">
            <w:pPr>
              <w:rPr>
                <w:b/>
                <w:bCs/>
                <w:color w:val="73308B"/>
                <w:lang w:val="fr-CA"/>
              </w:rPr>
            </w:pPr>
          </w:p>
        </w:tc>
        <w:tc>
          <w:tcPr>
            <w:tcW w:w="7704" w:type="dxa"/>
            <w:shd w:val="clear" w:color="auto" w:fill="F8F8F8"/>
            <w:vAlign w:val="bottom"/>
          </w:tcPr>
          <w:p w14:paraId="2BDC3060" w14:textId="3193EE40" w:rsidR="00024EE4" w:rsidRPr="004E2672" w:rsidRDefault="00E41BDF">
            <w:pPr>
              <w:rPr>
                <w:b/>
                <w:bCs/>
                <w:color w:val="B63E97"/>
                <w:lang w:val="fr-CA"/>
              </w:rPr>
            </w:pPr>
            <w:r>
              <w:rPr>
                <w:b/>
                <w:bCs/>
                <w:color w:val="B63E97"/>
                <w:lang w:val="fr-CA"/>
              </w:rPr>
              <w:t>Oui</w:t>
            </w:r>
          </w:p>
        </w:tc>
        <w:tc>
          <w:tcPr>
            <w:tcW w:w="425" w:type="dxa"/>
            <w:tcBorders>
              <w:bottom w:val="single" w:sz="2" w:space="0" w:color="B63E97"/>
            </w:tcBorders>
            <w:shd w:val="clear" w:color="auto" w:fill="auto"/>
          </w:tcPr>
          <w:p w14:paraId="3938926A" w14:textId="77777777" w:rsidR="00024EE4" w:rsidRPr="004E2672" w:rsidRDefault="00024EE4">
            <w:pPr>
              <w:rPr>
                <w:b/>
                <w:bCs/>
                <w:color w:val="B63E97"/>
                <w:lang w:val="fr-CA"/>
              </w:rPr>
            </w:pPr>
          </w:p>
        </w:tc>
        <w:tc>
          <w:tcPr>
            <w:tcW w:w="1464" w:type="dxa"/>
            <w:tcBorders>
              <w:bottom w:val="single" w:sz="2" w:space="0" w:color="B63E97"/>
            </w:tcBorders>
            <w:shd w:val="clear" w:color="auto" w:fill="F8F8F8"/>
            <w:vAlign w:val="bottom"/>
          </w:tcPr>
          <w:p w14:paraId="4A55C78C" w14:textId="1327DD47" w:rsidR="00024EE4" w:rsidRPr="004E2672" w:rsidRDefault="00024EE4">
            <w:pPr>
              <w:rPr>
                <w:b/>
                <w:bCs/>
                <w:color w:val="B63E97"/>
                <w:lang w:val="fr-CA"/>
              </w:rPr>
            </w:pPr>
            <w:r w:rsidRPr="004E2672">
              <w:rPr>
                <w:b/>
                <w:bCs/>
                <w:color w:val="B63E97"/>
                <w:lang w:val="fr-CA"/>
              </w:rPr>
              <w:t>No</w:t>
            </w:r>
            <w:r w:rsidR="00E41BDF">
              <w:rPr>
                <w:b/>
                <w:bCs/>
                <w:color w:val="B63E97"/>
                <w:lang w:val="fr-CA"/>
              </w:rPr>
              <w:t>n</w:t>
            </w:r>
          </w:p>
        </w:tc>
      </w:tr>
      <w:tr w:rsidR="00931FC4" w:rsidRPr="004E2672" w14:paraId="1C501FE8" w14:textId="77777777" w:rsidTr="00931FC4">
        <w:tc>
          <w:tcPr>
            <w:tcW w:w="8077" w:type="dxa"/>
            <w:gridSpan w:val="2"/>
          </w:tcPr>
          <w:p w14:paraId="246A9C01" w14:textId="03F40424" w:rsidR="00024EE4" w:rsidRPr="004E2672" w:rsidRDefault="00E41BDF">
            <w:pPr>
              <w:rPr>
                <w:lang w:val="fr-CA"/>
              </w:rPr>
            </w:pPr>
            <w:r w:rsidRPr="00E41BDF">
              <w:rPr>
                <w:lang w:val="fr-CA"/>
              </w:rPr>
              <w:t>Si oui, de quoi s’agit-il et pourquoi?</w:t>
            </w:r>
          </w:p>
        </w:tc>
        <w:tc>
          <w:tcPr>
            <w:tcW w:w="425" w:type="dxa"/>
            <w:tcBorders>
              <w:right w:val="nil"/>
            </w:tcBorders>
            <w:shd w:val="clear" w:color="auto" w:fill="F3F6F6"/>
          </w:tcPr>
          <w:p w14:paraId="28EFA696" w14:textId="457575A9" w:rsidR="00024EE4" w:rsidRPr="004E2672" w:rsidRDefault="00024EE4">
            <w:pPr>
              <w:rPr>
                <w:lang w:val="fr-CA"/>
              </w:rPr>
            </w:pPr>
          </w:p>
        </w:tc>
        <w:tc>
          <w:tcPr>
            <w:tcW w:w="1464" w:type="dxa"/>
            <w:tcBorders>
              <w:left w:val="nil"/>
            </w:tcBorders>
            <w:shd w:val="clear" w:color="auto" w:fill="F3F6F6"/>
          </w:tcPr>
          <w:p w14:paraId="0CD68244" w14:textId="123FBAC7" w:rsidR="00024EE4" w:rsidRPr="004E2672" w:rsidRDefault="00024EE4">
            <w:pPr>
              <w:rPr>
                <w:lang w:val="fr-CA"/>
              </w:rPr>
            </w:pPr>
          </w:p>
        </w:tc>
      </w:tr>
    </w:tbl>
    <w:p w14:paraId="401DEB01" w14:textId="71CAEA1F" w:rsidR="00743F90" w:rsidRPr="004E2672" w:rsidRDefault="00743F90" w:rsidP="0066707E">
      <w:pPr>
        <w:rPr>
          <w:rFonts w:cs="Open Sans"/>
          <w:color w:val="000000"/>
          <w:szCs w:val="20"/>
          <w:shd w:val="clear" w:color="auto" w:fill="FFFFFF"/>
          <w:lang w:val="fr-CA"/>
        </w:rPr>
      </w:pPr>
    </w:p>
    <w:sectPr w:rsidR="00743F90" w:rsidRPr="004E2672" w:rsidSect="00224E4E">
      <w:headerReference w:type="default" r:id="rId16"/>
      <w:pgSz w:w="12240" w:h="15840"/>
      <w:pgMar w:top="1239"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74E02" w14:textId="77777777" w:rsidR="001E617D" w:rsidRDefault="001E617D">
      <w:pPr>
        <w:spacing w:before="0" w:after="0" w:line="240" w:lineRule="auto"/>
      </w:pPr>
      <w:r>
        <w:separator/>
      </w:r>
    </w:p>
  </w:endnote>
  <w:endnote w:type="continuationSeparator" w:id="0">
    <w:p w14:paraId="7CFA69DD" w14:textId="77777777" w:rsidR="001E617D" w:rsidRDefault="001E617D">
      <w:pPr>
        <w:spacing w:before="0" w:after="0" w:line="240" w:lineRule="auto"/>
      </w:pPr>
      <w:r>
        <w:continuationSeparator/>
      </w:r>
    </w:p>
  </w:endnote>
  <w:endnote w:type="continuationNotice" w:id="1">
    <w:p w14:paraId="27932578" w14:textId="77777777" w:rsidR="001E617D" w:rsidRDefault="001E617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Open Sans">
    <w:charset w:val="00"/>
    <w:family w:val="swiss"/>
    <w:pitch w:val="variable"/>
    <w:sig w:usb0="E00002EF" w:usb1="4000205B" w:usb2="00000028" w:usb3="00000000" w:csb0="0000019F" w:csb1="00000000"/>
  </w:font>
  <w:font w:name="Arial (Body)">
    <w:panose1 w:val="00000000000000000000"/>
    <w:charset w:val="00"/>
    <w:family w:val="roman"/>
    <w:notTrueType/>
    <w:pitch w:val="default"/>
  </w:font>
  <w:font w:name="Montserrat Medium">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3941611"/>
      <w:docPartObj>
        <w:docPartGallery w:val="Page Numbers (Bottom of Page)"/>
        <w:docPartUnique/>
      </w:docPartObj>
    </w:sdtPr>
    <w:sdtContent>
      <w:p w14:paraId="395F551F" w14:textId="77777777" w:rsidR="00483EFA" w:rsidRDefault="00C4318B" w:rsidP="00C431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514D13" w14:textId="77777777" w:rsidR="00483EFA" w:rsidRDefault="00483EFA" w:rsidP="00C431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73308B"/>
      </w:rPr>
      <w:id w:val="1995368156"/>
      <w:docPartObj>
        <w:docPartGallery w:val="Page Numbers (Bottom of Page)"/>
        <w:docPartUnique/>
      </w:docPartObj>
    </w:sdtPr>
    <w:sdtContent>
      <w:p w14:paraId="17ECEF46" w14:textId="77777777" w:rsidR="00483EFA" w:rsidRPr="00415E8C" w:rsidRDefault="00C4318B" w:rsidP="00C4318B">
        <w:pPr>
          <w:pStyle w:val="Footer"/>
          <w:framePr w:h="371" w:hRule="exact" w:wrap="none" w:vAnchor="text" w:hAnchor="margin" w:xAlign="right" w:y="-151"/>
          <w:rPr>
            <w:rStyle w:val="PageNumber"/>
            <w:color w:val="73308B"/>
          </w:rPr>
        </w:pPr>
        <w:r w:rsidRPr="00415E8C">
          <w:rPr>
            <w:rStyle w:val="PageNumber"/>
            <w:color w:val="73308B"/>
          </w:rPr>
          <w:fldChar w:fldCharType="begin"/>
        </w:r>
        <w:r w:rsidRPr="00415E8C">
          <w:rPr>
            <w:rStyle w:val="PageNumber"/>
            <w:color w:val="73308B"/>
          </w:rPr>
          <w:instrText xml:space="preserve"> PAGE </w:instrText>
        </w:r>
        <w:r w:rsidRPr="00415E8C">
          <w:rPr>
            <w:rStyle w:val="PageNumber"/>
            <w:color w:val="73308B"/>
          </w:rPr>
          <w:fldChar w:fldCharType="separate"/>
        </w:r>
        <w:r w:rsidRPr="00415E8C">
          <w:rPr>
            <w:rStyle w:val="PageNumber"/>
            <w:noProof/>
            <w:color w:val="73308B"/>
          </w:rPr>
          <w:t>3</w:t>
        </w:r>
        <w:r w:rsidRPr="00415E8C">
          <w:rPr>
            <w:rStyle w:val="PageNumber"/>
            <w:color w:val="73308B"/>
          </w:rPr>
          <w:fldChar w:fldCharType="end"/>
        </w:r>
      </w:p>
    </w:sdtContent>
  </w:sdt>
  <w:p w14:paraId="77A421E0" w14:textId="77777777" w:rsidR="00483EFA" w:rsidRPr="00415E8C" w:rsidRDefault="00C4318B" w:rsidP="00C4318B">
    <w:pPr>
      <w:ind w:right="360"/>
      <w:rPr>
        <w:rFonts w:cs="Arial (Body)"/>
        <w:color w:val="652D89"/>
        <w:spacing w:val="2"/>
        <w:szCs w:val="20"/>
      </w:rPr>
    </w:pPr>
    <w:r w:rsidRPr="001D2772">
      <w:rPr>
        <w:rFonts w:cs="Arial (Body)"/>
        <w:color w:val="652D89"/>
        <w:spacing w:val="2"/>
        <w:szCs w:val="20"/>
      </w:rPr>
      <w:t>hearings-ece.ca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EF437" w14:textId="77777777" w:rsidR="001E617D" w:rsidRDefault="001E617D">
      <w:pPr>
        <w:spacing w:before="0" w:after="0" w:line="240" w:lineRule="auto"/>
      </w:pPr>
      <w:r>
        <w:separator/>
      </w:r>
    </w:p>
  </w:footnote>
  <w:footnote w:type="continuationSeparator" w:id="0">
    <w:p w14:paraId="0B1BE50C" w14:textId="77777777" w:rsidR="001E617D" w:rsidRDefault="001E617D">
      <w:pPr>
        <w:spacing w:before="0" w:after="0" w:line="240" w:lineRule="auto"/>
      </w:pPr>
      <w:r>
        <w:continuationSeparator/>
      </w:r>
    </w:p>
  </w:footnote>
  <w:footnote w:type="continuationNotice" w:id="1">
    <w:p w14:paraId="44D235EE" w14:textId="77777777" w:rsidR="001E617D" w:rsidRDefault="001E617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C923" w14:textId="3D7E8455" w:rsidR="00483EFA" w:rsidRPr="00EB030A" w:rsidRDefault="00C4318B" w:rsidP="00F2260B">
    <w:pPr>
      <w:pStyle w:val="Header"/>
      <w:tabs>
        <w:tab w:val="clear" w:pos="4680"/>
        <w:tab w:val="clear" w:pos="9360"/>
        <w:tab w:val="right" w:pos="9972"/>
      </w:tabs>
      <w:rPr>
        <w:lang w:val="fr-CA"/>
      </w:rPr>
    </w:pPr>
    <w:r w:rsidRPr="00EB030A">
      <w:rPr>
        <w:noProof/>
        <w:lang w:val="fr-CA"/>
      </w:rPr>
      <w:drawing>
        <wp:inline distT="0" distB="0" distL="0" distR="0" wp14:anchorId="1C9B5A4C" wp14:editId="084C445F">
          <wp:extent cx="2053706" cy="625643"/>
          <wp:effectExtent l="0" t="0" r="3810" b="0"/>
          <wp:docPr id="1992571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57193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67437" cy="629826"/>
                  </a:xfrm>
                  <a:prstGeom prst="rect">
                    <a:avLst/>
                  </a:prstGeom>
                </pic:spPr>
              </pic:pic>
            </a:graphicData>
          </a:graphic>
        </wp:inline>
      </w:drawing>
    </w:r>
    <w:r w:rsidR="00F2260B" w:rsidRPr="00EB030A">
      <w:rPr>
        <w:lang w:val="fr-CA"/>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076ED" w14:textId="75CA142D" w:rsidR="00FE103A" w:rsidRPr="00EB030A" w:rsidRDefault="004F5BA3" w:rsidP="00FE103A">
    <w:pPr>
      <w:jc w:val="right"/>
      <w:rPr>
        <w:color w:val="B63E97"/>
        <w:sz w:val="22"/>
        <w:lang w:val="fr-CA"/>
      </w:rPr>
    </w:pPr>
    <w:r w:rsidRPr="00EB030A">
      <w:rPr>
        <w:color w:val="B63E97"/>
        <w:sz w:val="22"/>
        <w:lang w:val="fr-CA"/>
      </w:rPr>
      <w:t>Sous toutes réserves</w:t>
    </w:r>
  </w:p>
  <w:p w14:paraId="4DCF40BB" w14:textId="77777777" w:rsidR="00FE103A" w:rsidRPr="00EB030A" w:rsidRDefault="00FE103A" w:rsidP="00F2260B">
    <w:pPr>
      <w:pStyle w:val="Header"/>
      <w:tabs>
        <w:tab w:val="clear" w:pos="4680"/>
        <w:tab w:val="clear" w:pos="9360"/>
        <w:tab w:val="right" w:pos="9972"/>
      </w:tabs>
      <w:rPr>
        <w:lang w:val="fr-CA"/>
      </w:rPr>
    </w:pPr>
    <w:r w:rsidRPr="00EB030A">
      <w:rPr>
        <w:noProof/>
        <w:lang w:val="fr-CA"/>
      </w:rPr>
      <w:drawing>
        <wp:inline distT="0" distB="0" distL="0" distR="0" wp14:anchorId="66754550" wp14:editId="038E20D1">
          <wp:extent cx="1982804" cy="604043"/>
          <wp:effectExtent l="0" t="0" r="0" b="5715"/>
          <wp:docPr id="112195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95545"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91843" cy="606797"/>
                  </a:xfrm>
                  <a:prstGeom prst="rect">
                    <a:avLst/>
                  </a:prstGeom>
                </pic:spPr>
              </pic:pic>
            </a:graphicData>
          </a:graphic>
        </wp:inline>
      </w:drawing>
    </w:r>
    <w:r w:rsidRPr="00EB030A">
      <w:rPr>
        <w:lang w:val="fr-CA"/>
      </w:rP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33AE0"/>
    <w:multiLevelType w:val="hybridMultilevel"/>
    <w:tmpl w:val="AA80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05C00"/>
    <w:multiLevelType w:val="hybridMultilevel"/>
    <w:tmpl w:val="45CC0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F77DC"/>
    <w:multiLevelType w:val="hybridMultilevel"/>
    <w:tmpl w:val="A1302D1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AA5C68"/>
    <w:multiLevelType w:val="hybridMultilevel"/>
    <w:tmpl w:val="7EF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54ECD"/>
    <w:multiLevelType w:val="hybridMultilevel"/>
    <w:tmpl w:val="BC5E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F449D"/>
    <w:multiLevelType w:val="hybridMultilevel"/>
    <w:tmpl w:val="92F695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1428180">
    <w:abstractNumId w:val="4"/>
  </w:num>
  <w:num w:numId="2" w16cid:durableId="319620584">
    <w:abstractNumId w:val="2"/>
  </w:num>
  <w:num w:numId="3" w16cid:durableId="1854369896">
    <w:abstractNumId w:val="5"/>
  </w:num>
  <w:num w:numId="4" w16cid:durableId="778990780">
    <w:abstractNumId w:val="1"/>
  </w:num>
  <w:num w:numId="5" w16cid:durableId="1921909296">
    <w:abstractNumId w:val="0"/>
  </w:num>
  <w:num w:numId="6" w16cid:durableId="174733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4E"/>
    <w:rsid w:val="00000C29"/>
    <w:rsid w:val="00024EE4"/>
    <w:rsid w:val="00034840"/>
    <w:rsid w:val="000421A3"/>
    <w:rsid w:val="00051AF5"/>
    <w:rsid w:val="00054AC8"/>
    <w:rsid w:val="00055D6F"/>
    <w:rsid w:val="000676BA"/>
    <w:rsid w:val="000745A2"/>
    <w:rsid w:val="000839A4"/>
    <w:rsid w:val="000863DA"/>
    <w:rsid w:val="000A24CF"/>
    <w:rsid w:val="000A49BC"/>
    <w:rsid w:val="000A7299"/>
    <w:rsid w:val="000B67D3"/>
    <w:rsid w:val="000C23E3"/>
    <w:rsid w:val="000C6550"/>
    <w:rsid w:val="000D5894"/>
    <w:rsid w:val="000E5D5F"/>
    <w:rsid w:val="000E7806"/>
    <w:rsid w:val="000F0745"/>
    <w:rsid w:val="000F3B01"/>
    <w:rsid w:val="000F694A"/>
    <w:rsid w:val="0010581F"/>
    <w:rsid w:val="001209D2"/>
    <w:rsid w:val="00120E3B"/>
    <w:rsid w:val="001218A4"/>
    <w:rsid w:val="00124B16"/>
    <w:rsid w:val="001257FA"/>
    <w:rsid w:val="00166240"/>
    <w:rsid w:val="00182559"/>
    <w:rsid w:val="0018404B"/>
    <w:rsid w:val="001846EC"/>
    <w:rsid w:val="00193C4D"/>
    <w:rsid w:val="0019674F"/>
    <w:rsid w:val="00197197"/>
    <w:rsid w:val="001A62AC"/>
    <w:rsid w:val="001B143A"/>
    <w:rsid w:val="001B35C5"/>
    <w:rsid w:val="001B390E"/>
    <w:rsid w:val="001C2111"/>
    <w:rsid w:val="001C251D"/>
    <w:rsid w:val="001D00C9"/>
    <w:rsid w:val="001E617D"/>
    <w:rsid w:val="00213447"/>
    <w:rsid w:val="00214C71"/>
    <w:rsid w:val="0022335F"/>
    <w:rsid w:val="00224E4E"/>
    <w:rsid w:val="00231666"/>
    <w:rsid w:val="002523CE"/>
    <w:rsid w:val="00257363"/>
    <w:rsid w:val="00260FBD"/>
    <w:rsid w:val="0026385E"/>
    <w:rsid w:val="00265CF2"/>
    <w:rsid w:val="002670F6"/>
    <w:rsid w:val="002672F1"/>
    <w:rsid w:val="0027162F"/>
    <w:rsid w:val="00271D2B"/>
    <w:rsid w:val="00275CEF"/>
    <w:rsid w:val="002767CC"/>
    <w:rsid w:val="002832F9"/>
    <w:rsid w:val="002837AD"/>
    <w:rsid w:val="00286F75"/>
    <w:rsid w:val="002A0AF4"/>
    <w:rsid w:val="002A2388"/>
    <w:rsid w:val="002B1C32"/>
    <w:rsid w:val="002B6471"/>
    <w:rsid w:val="002C1419"/>
    <w:rsid w:val="002C378F"/>
    <w:rsid w:val="002C3C7A"/>
    <w:rsid w:val="002D01E7"/>
    <w:rsid w:val="002D0F89"/>
    <w:rsid w:val="002D6072"/>
    <w:rsid w:val="002E4188"/>
    <w:rsid w:val="002E5B7A"/>
    <w:rsid w:val="002F0129"/>
    <w:rsid w:val="002F2B78"/>
    <w:rsid w:val="002F3019"/>
    <w:rsid w:val="002F399D"/>
    <w:rsid w:val="003059EE"/>
    <w:rsid w:val="00313CAD"/>
    <w:rsid w:val="003142D0"/>
    <w:rsid w:val="003218DF"/>
    <w:rsid w:val="00330E2E"/>
    <w:rsid w:val="00336F15"/>
    <w:rsid w:val="00351E28"/>
    <w:rsid w:val="003522EB"/>
    <w:rsid w:val="0035599D"/>
    <w:rsid w:val="0037538C"/>
    <w:rsid w:val="00387518"/>
    <w:rsid w:val="00390A89"/>
    <w:rsid w:val="003A6557"/>
    <w:rsid w:val="003B1813"/>
    <w:rsid w:val="003B2C50"/>
    <w:rsid w:val="003C0FE3"/>
    <w:rsid w:val="003E4086"/>
    <w:rsid w:val="003F105F"/>
    <w:rsid w:val="003F24FD"/>
    <w:rsid w:val="004001A1"/>
    <w:rsid w:val="00416FB9"/>
    <w:rsid w:val="00421038"/>
    <w:rsid w:val="004277D7"/>
    <w:rsid w:val="00436CE9"/>
    <w:rsid w:val="004404EE"/>
    <w:rsid w:val="00440AF8"/>
    <w:rsid w:val="00442075"/>
    <w:rsid w:val="00450D25"/>
    <w:rsid w:val="00460210"/>
    <w:rsid w:val="0046631D"/>
    <w:rsid w:val="00472DDA"/>
    <w:rsid w:val="00483EFA"/>
    <w:rsid w:val="00492128"/>
    <w:rsid w:val="00495D4C"/>
    <w:rsid w:val="004A3892"/>
    <w:rsid w:val="004A6FE8"/>
    <w:rsid w:val="004B4D41"/>
    <w:rsid w:val="004B7B95"/>
    <w:rsid w:val="004C76C7"/>
    <w:rsid w:val="004D5BF8"/>
    <w:rsid w:val="004E2672"/>
    <w:rsid w:val="004E6558"/>
    <w:rsid w:val="004E6A1F"/>
    <w:rsid w:val="004F115F"/>
    <w:rsid w:val="004F3B6D"/>
    <w:rsid w:val="004F5BA3"/>
    <w:rsid w:val="005013C0"/>
    <w:rsid w:val="00501657"/>
    <w:rsid w:val="005016CB"/>
    <w:rsid w:val="005175CB"/>
    <w:rsid w:val="00530B66"/>
    <w:rsid w:val="005358E6"/>
    <w:rsid w:val="005447B4"/>
    <w:rsid w:val="005551FC"/>
    <w:rsid w:val="005634EA"/>
    <w:rsid w:val="005674C2"/>
    <w:rsid w:val="00567F12"/>
    <w:rsid w:val="00570B32"/>
    <w:rsid w:val="00572B96"/>
    <w:rsid w:val="00581545"/>
    <w:rsid w:val="00582BA5"/>
    <w:rsid w:val="00583E68"/>
    <w:rsid w:val="00585166"/>
    <w:rsid w:val="005C060A"/>
    <w:rsid w:val="005E66EE"/>
    <w:rsid w:val="005F0A07"/>
    <w:rsid w:val="00602FA0"/>
    <w:rsid w:val="00606CA8"/>
    <w:rsid w:val="00610C0E"/>
    <w:rsid w:val="0061274E"/>
    <w:rsid w:val="00621DFE"/>
    <w:rsid w:val="006301DE"/>
    <w:rsid w:val="006323B8"/>
    <w:rsid w:val="0064195A"/>
    <w:rsid w:val="00643D6E"/>
    <w:rsid w:val="00650F1D"/>
    <w:rsid w:val="00652927"/>
    <w:rsid w:val="006557A2"/>
    <w:rsid w:val="0066707E"/>
    <w:rsid w:val="00672CD9"/>
    <w:rsid w:val="00692755"/>
    <w:rsid w:val="0069300B"/>
    <w:rsid w:val="00695A9F"/>
    <w:rsid w:val="00697D47"/>
    <w:rsid w:val="006A45A5"/>
    <w:rsid w:val="006B2B8D"/>
    <w:rsid w:val="006C0270"/>
    <w:rsid w:val="006D0B1C"/>
    <w:rsid w:val="006D4523"/>
    <w:rsid w:val="006E748E"/>
    <w:rsid w:val="006F0D8A"/>
    <w:rsid w:val="00726643"/>
    <w:rsid w:val="0073388F"/>
    <w:rsid w:val="007379D9"/>
    <w:rsid w:val="0074381A"/>
    <w:rsid w:val="00743F90"/>
    <w:rsid w:val="007657F5"/>
    <w:rsid w:val="00776DC4"/>
    <w:rsid w:val="0078598E"/>
    <w:rsid w:val="00790D17"/>
    <w:rsid w:val="007A421E"/>
    <w:rsid w:val="007A489B"/>
    <w:rsid w:val="007B45CB"/>
    <w:rsid w:val="007B479B"/>
    <w:rsid w:val="007B5007"/>
    <w:rsid w:val="007D0470"/>
    <w:rsid w:val="007E495E"/>
    <w:rsid w:val="007E69A9"/>
    <w:rsid w:val="007F41F8"/>
    <w:rsid w:val="00801C40"/>
    <w:rsid w:val="00806B4C"/>
    <w:rsid w:val="00820379"/>
    <w:rsid w:val="008214B0"/>
    <w:rsid w:val="00846AF6"/>
    <w:rsid w:val="0085256E"/>
    <w:rsid w:val="008547CA"/>
    <w:rsid w:val="0086028F"/>
    <w:rsid w:val="00862113"/>
    <w:rsid w:val="008624D4"/>
    <w:rsid w:val="00872AC5"/>
    <w:rsid w:val="008732BA"/>
    <w:rsid w:val="00882C5B"/>
    <w:rsid w:val="00883EEE"/>
    <w:rsid w:val="008915BA"/>
    <w:rsid w:val="008A5247"/>
    <w:rsid w:val="008A5763"/>
    <w:rsid w:val="008B3DD5"/>
    <w:rsid w:val="008C0A7D"/>
    <w:rsid w:val="008C16D2"/>
    <w:rsid w:val="008C1AE6"/>
    <w:rsid w:val="008C6D42"/>
    <w:rsid w:val="008C6F16"/>
    <w:rsid w:val="008D3E9A"/>
    <w:rsid w:val="008D5F60"/>
    <w:rsid w:val="008F1EC5"/>
    <w:rsid w:val="008F3C38"/>
    <w:rsid w:val="008F59AC"/>
    <w:rsid w:val="00910E0A"/>
    <w:rsid w:val="00913918"/>
    <w:rsid w:val="00917CC3"/>
    <w:rsid w:val="00920255"/>
    <w:rsid w:val="00930344"/>
    <w:rsid w:val="0093066A"/>
    <w:rsid w:val="009318EF"/>
    <w:rsid w:val="00931FC4"/>
    <w:rsid w:val="00936EB5"/>
    <w:rsid w:val="00942AE7"/>
    <w:rsid w:val="009970E4"/>
    <w:rsid w:val="009A759C"/>
    <w:rsid w:val="009E2BB9"/>
    <w:rsid w:val="009E64E5"/>
    <w:rsid w:val="009F3092"/>
    <w:rsid w:val="009F3603"/>
    <w:rsid w:val="009F58D8"/>
    <w:rsid w:val="00A002B9"/>
    <w:rsid w:val="00A03C0C"/>
    <w:rsid w:val="00A04D49"/>
    <w:rsid w:val="00A078DD"/>
    <w:rsid w:val="00A26A97"/>
    <w:rsid w:val="00A31AD7"/>
    <w:rsid w:val="00A327FD"/>
    <w:rsid w:val="00A32B5F"/>
    <w:rsid w:val="00A40C99"/>
    <w:rsid w:val="00A44B08"/>
    <w:rsid w:val="00A53332"/>
    <w:rsid w:val="00A60354"/>
    <w:rsid w:val="00A640F1"/>
    <w:rsid w:val="00A65B91"/>
    <w:rsid w:val="00A67A05"/>
    <w:rsid w:val="00A71158"/>
    <w:rsid w:val="00A768D1"/>
    <w:rsid w:val="00A83492"/>
    <w:rsid w:val="00A97EC6"/>
    <w:rsid w:val="00AC07D2"/>
    <w:rsid w:val="00AD476F"/>
    <w:rsid w:val="00AE6CF2"/>
    <w:rsid w:val="00AE792D"/>
    <w:rsid w:val="00AF38DF"/>
    <w:rsid w:val="00AF3BCE"/>
    <w:rsid w:val="00B12FA6"/>
    <w:rsid w:val="00B15B18"/>
    <w:rsid w:val="00B163F5"/>
    <w:rsid w:val="00B22EC4"/>
    <w:rsid w:val="00B42BA3"/>
    <w:rsid w:val="00B55771"/>
    <w:rsid w:val="00B622A2"/>
    <w:rsid w:val="00B71D72"/>
    <w:rsid w:val="00B720AC"/>
    <w:rsid w:val="00B91E01"/>
    <w:rsid w:val="00BB4DCA"/>
    <w:rsid w:val="00BB51FB"/>
    <w:rsid w:val="00BC28CD"/>
    <w:rsid w:val="00BD0D5E"/>
    <w:rsid w:val="00BD2C5A"/>
    <w:rsid w:val="00BE4591"/>
    <w:rsid w:val="00BF14CD"/>
    <w:rsid w:val="00BF40A4"/>
    <w:rsid w:val="00C05FB4"/>
    <w:rsid w:val="00C078F6"/>
    <w:rsid w:val="00C14228"/>
    <w:rsid w:val="00C165FB"/>
    <w:rsid w:val="00C166B2"/>
    <w:rsid w:val="00C21D16"/>
    <w:rsid w:val="00C222B5"/>
    <w:rsid w:val="00C31150"/>
    <w:rsid w:val="00C4318B"/>
    <w:rsid w:val="00C5110A"/>
    <w:rsid w:val="00C536B5"/>
    <w:rsid w:val="00C575E7"/>
    <w:rsid w:val="00C62018"/>
    <w:rsid w:val="00C758F1"/>
    <w:rsid w:val="00C81F66"/>
    <w:rsid w:val="00C92836"/>
    <w:rsid w:val="00CA2785"/>
    <w:rsid w:val="00CB2B46"/>
    <w:rsid w:val="00CC4C8B"/>
    <w:rsid w:val="00CD617E"/>
    <w:rsid w:val="00CE6506"/>
    <w:rsid w:val="00CF41B4"/>
    <w:rsid w:val="00CF72D3"/>
    <w:rsid w:val="00D02322"/>
    <w:rsid w:val="00D1421F"/>
    <w:rsid w:val="00D172B4"/>
    <w:rsid w:val="00D25401"/>
    <w:rsid w:val="00D60ACB"/>
    <w:rsid w:val="00D70D9F"/>
    <w:rsid w:val="00D727FD"/>
    <w:rsid w:val="00D747B9"/>
    <w:rsid w:val="00D77E0A"/>
    <w:rsid w:val="00D80B9F"/>
    <w:rsid w:val="00D87BB7"/>
    <w:rsid w:val="00D93686"/>
    <w:rsid w:val="00DA3153"/>
    <w:rsid w:val="00DB28DC"/>
    <w:rsid w:val="00DB57C1"/>
    <w:rsid w:val="00DB64A9"/>
    <w:rsid w:val="00DB7A27"/>
    <w:rsid w:val="00DD45AA"/>
    <w:rsid w:val="00DF5F2A"/>
    <w:rsid w:val="00E37535"/>
    <w:rsid w:val="00E41BDF"/>
    <w:rsid w:val="00E57E48"/>
    <w:rsid w:val="00E60674"/>
    <w:rsid w:val="00E64D91"/>
    <w:rsid w:val="00E71C7D"/>
    <w:rsid w:val="00E72BDE"/>
    <w:rsid w:val="00E865CC"/>
    <w:rsid w:val="00E9658D"/>
    <w:rsid w:val="00EA3879"/>
    <w:rsid w:val="00EB030A"/>
    <w:rsid w:val="00EB052B"/>
    <w:rsid w:val="00EC0807"/>
    <w:rsid w:val="00ED1688"/>
    <w:rsid w:val="00ED7DD4"/>
    <w:rsid w:val="00EE0CB8"/>
    <w:rsid w:val="00EE272A"/>
    <w:rsid w:val="00EF2048"/>
    <w:rsid w:val="00F06AE3"/>
    <w:rsid w:val="00F16391"/>
    <w:rsid w:val="00F21D87"/>
    <w:rsid w:val="00F2260B"/>
    <w:rsid w:val="00F23A98"/>
    <w:rsid w:val="00F35F5F"/>
    <w:rsid w:val="00F4345D"/>
    <w:rsid w:val="00F70C09"/>
    <w:rsid w:val="00F73FCF"/>
    <w:rsid w:val="00F9063B"/>
    <w:rsid w:val="00FA5274"/>
    <w:rsid w:val="00FB559F"/>
    <w:rsid w:val="00FC2461"/>
    <w:rsid w:val="00FC7602"/>
    <w:rsid w:val="00FE103A"/>
    <w:rsid w:val="26EF9AE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BD71E"/>
  <w15:chartTrackingRefBased/>
  <w15:docId w15:val="{D46B17E4-49F6-4311-9BB1-B1293AD7C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E4E"/>
    <w:pPr>
      <w:spacing w:before="120" w:after="120" w:line="274" w:lineRule="auto"/>
    </w:pPr>
    <w:rPr>
      <w:rFonts w:ascii="Montserrat" w:hAnsi="Montserrat"/>
      <w:color w:val="000000" w:themeColor="text1"/>
      <w:sz w:val="20"/>
    </w:rPr>
  </w:style>
  <w:style w:type="paragraph" w:styleId="Heading1">
    <w:name w:val="heading 1"/>
    <w:basedOn w:val="Normal"/>
    <w:next w:val="Normal"/>
    <w:link w:val="Heading1Char"/>
    <w:uiPriority w:val="9"/>
    <w:qFormat/>
    <w:rsid w:val="004C76C7"/>
    <w:pPr>
      <w:keepNext/>
      <w:keepLines/>
      <w:spacing w:before="0" w:after="0" w:line="240" w:lineRule="auto"/>
      <w:jc w:val="center"/>
      <w:outlineLvl w:val="0"/>
    </w:pPr>
    <w:rPr>
      <w:rFonts w:asciiTheme="majorHAnsi" w:eastAsiaTheme="majorEastAsia" w:hAnsiTheme="majorHAnsi" w:cstheme="majorBidi"/>
      <w:bCs/>
      <w:color w:val="73308B"/>
      <w:sz w:val="40"/>
      <w:szCs w:val="28"/>
    </w:rPr>
  </w:style>
  <w:style w:type="paragraph" w:styleId="Heading2">
    <w:name w:val="heading 2"/>
    <w:basedOn w:val="Normal"/>
    <w:next w:val="Normal"/>
    <w:link w:val="Heading2Char"/>
    <w:uiPriority w:val="9"/>
    <w:unhideWhenUsed/>
    <w:qFormat/>
    <w:rsid w:val="004C76C7"/>
    <w:pPr>
      <w:keepNext/>
      <w:keepLines/>
      <w:spacing w:before="240" w:after="240" w:line="240" w:lineRule="auto"/>
      <w:outlineLvl w:val="1"/>
    </w:pPr>
    <w:rPr>
      <w:rFonts w:asciiTheme="majorHAnsi" w:eastAsiaTheme="majorEastAsia" w:hAnsiTheme="majorHAnsi" w:cstheme="majorBidi"/>
      <w:b/>
      <w:bCs/>
      <w:color w:val="B63E97"/>
      <w:sz w:val="28"/>
      <w:szCs w:val="26"/>
    </w:rPr>
  </w:style>
  <w:style w:type="paragraph" w:styleId="Heading3">
    <w:name w:val="heading 3"/>
    <w:basedOn w:val="Normal"/>
    <w:next w:val="Normal"/>
    <w:link w:val="Heading3Char"/>
    <w:uiPriority w:val="9"/>
    <w:unhideWhenUsed/>
    <w:qFormat/>
    <w:rsid w:val="008624D4"/>
    <w:pPr>
      <w:keepNext/>
      <w:keepLines/>
      <w:spacing w:before="360" w:after="0" w:line="240" w:lineRule="auto"/>
      <w:outlineLvl w:val="2"/>
    </w:pPr>
    <w:rPr>
      <w:rFonts w:eastAsiaTheme="majorEastAsia" w:cstheme="majorBidi"/>
      <w:b/>
      <w:bCs/>
      <w:sz w:val="24"/>
    </w:rPr>
  </w:style>
  <w:style w:type="paragraph" w:styleId="Heading4">
    <w:name w:val="heading 4"/>
    <w:basedOn w:val="Normal"/>
    <w:next w:val="Normal"/>
    <w:link w:val="Heading4Char"/>
    <w:uiPriority w:val="9"/>
    <w:semiHidden/>
    <w:unhideWhenUsed/>
    <w:rsid w:val="00313CAD"/>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313CAD"/>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313CAD"/>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313CAD"/>
    <w:pPr>
      <w:keepNext/>
      <w:keepLines/>
      <w:spacing w:before="200" w:after="0"/>
      <w:outlineLvl w:val="6"/>
    </w:pPr>
    <w:rPr>
      <w:rFonts w:asciiTheme="majorHAnsi" w:eastAsiaTheme="majorEastAsia" w:hAnsiTheme="majorHAnsi" w:cstheme="majorBidi"/>
      <w:i/>
      <w:iCs/>
      <w:color w:val="0E2841" w:themeColor="text2"/>
    </w:rPr>
  </w:style>
  <w:style w:type="paragraph" w:styleId="Heading8">
    <w:name w:val="heading 8"/>
    <w:basedOn w:val="Normal"/>
    <w:next w:val="Normal"/>
    <w:link w:val="Heading8Char"/>
    <w:uiPriority w:val="9"/>
    <w:semiHidden/>
    <w:unhideWhenUsed/>
    <w:qFormat/>
    <w:rsid w:val="00313CA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13CA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313CAD"/>
    <w:rPr>
      <w:b/>
      <w:caps/>
      <w:color w:val="000000"/>
      <w:sz w:val="28"/>
      <w:szCs w:val="28"/>
    </w:rPr>
  </w:style>
  <w:style w:type="paragraph" w:styleId="Title">
    <w:name w:val="Title"/>
    <w:basedOn w:val="Normal"/>
    <w:next w:val="Normal"/>
    <w:link w:val="TitleChar"/>
    <w:uiPriority w:val="10"/>
    <w:rsid w:val="00313CAD"/>
    <w:pPr>
      <w:spacing w:line="240" w:lineRule="auto"/>
      <w:contextualSpacing/>
    </w:pPr>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313CAD"/>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4C76C7"/>
    <w:rPr>
      <w:rFonts w:asciiTheme="majorHAnsi" w:eastAsiaTheme="majorEastAsia" w:hAnsiTheme="majorHAnsi" w:cstheme="majorBidi"/>
      <w:bCs/>
      <w:color w:val="73308B"/>
      <w:sz w:val="40"/>
      <w:szCs w:val="28"/>
    </w:rPr>
  </w:style>
  <w:style w:type="character" w:customStyle="1" w:styleId="Heading2Char">
    <w:name w:val="Heading 2 Char"/>
    <w:basedOn w:val="DefaultParagraphFont"/>
    <w:link w:val="Heading2"/>
    <w:uiPriority w:val="9"/>
    <w:rsid w:val="004C76C7"/>
    <w:rPr>
      <w:rFonts w:asciiTheme="majorHAnsi" w:eastAsiaTheme="majorEastAsia" w:hAnsiTheme="majorHAnsi" w:cstheme="majorBidi"/>
      <w:b/>
      <w:bCs/>
      <w:color w:val="B63E97"/>
      <w:sz w:val="28"/>
      <w:szCs w:val="26"/>
    </w:rPr>
  </w:style>
  <w:style w:type="character" w:customStyle="1" w:styleId="Heading3Char">
    <w:name w:val="Heading 3 Char"/>
    <w:basedOn w:val="DefaultParagraphFont"/>
    <w:link w:val="Heading3"/>
    <w:uiPriority w:val="9"/>
    <w:rsid w:val="008624D4"/>
    <w:rPr>
      <w:rFonts w:ascii="Montserrat" w:eastAsiaTheme="majorEastAsia" w:hAnsi="Montserrat" w:cstheme="majorBidi"/>
      <w:b/>
      <w:bCs/>
      <w:color w:val="000000" w:themeColor="text1"/>
      <w:sz w:val="24"/>
    </w:rPr>
  </w:style>
  <w:style w:type="character" w:customStyle="1" w:styleId="Heading4Char">
    <w:name w:val="Heading 4 Char"/>
    <w:basedOn w:val="DefaultParagraphFont"/>
    <w:link w:val="Heading4"/>
    <w:uiPriority w:val="9"/>
    <w:semiHidden/>
    <w:rsid w:val="00313CAD"/>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313CA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313CAD"/>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313CAD"/>
    <w:rPr>
      <w:rFonts w:asciiTheme="majorHAnsi" w:eastAsiaTheme="majorEastAsia" w:hAnsiTheme="majorHAnsi" w:cstheme="majorBidi"/>
      <w:i/>
      <w:iCs/>
      <w:color w:val="0E2841" w:themeColor="text2"/>
    </w:rPr>
  </w:style>
  <w:style w:type="character" w:customStyle="1" w:styleId="Heading8Char">
    <w:name w:val="Heading 8 Char"/>
    <w:basedOn w:val="DefaultParagraphFont"/>
    <w:link w:val="Heading8"/>
    <w:uiPriority w:val="9"/>
    <w:semiHidden/>
    <w:rsid w:val="00313CA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13CA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313CAD"/>
    <w:pPr>
      <w:spacing w:line="240" w:lineRule="auto"/>
    </w:pPr>
    <w:rPr>
      <w:rFonts w:eastAsiaTheme="minorEastAsia"/>
      <w:b/>
      <w:bCs/>
      <w:smallCaps/>
      <w:color w:val="0E2841" w:themeColor="text2"/>
      <w:spacing w:val="6"/>
      <w:szCs w:val="18"/>
    </w:rPr>
  </w:style>
  <w:style w:type="paragraph" w:styleId="Subtitle">
    <w:name w:val="Subtitle"/>
    <w:basedOn w:val="Normal"/>
    <w:next w:val="Normal"/>
    <w:link w:val="SubtitleChar"/>
    <w:uiPriority w:val="11"/>
    <w:rsid w:val="00313CAD"/>
    <w:pPr>
      <w:numPr>
        <w:ilvl w:val="1"/>
      </w:numPr>
    </w:pPr>
    <w:rPr>
      <w:rFonts w:eastAsiaTheme="majorEastAsia" w:cstheme="majorBidi"/>
      <w:iCs/>
      <w:color w:val="153D63" w:themeColor="text2" w:themeTint="E6"/>
      <w:sz w:val="32"/>
      <w:szCs w:val="24"/>
      <w14:ligatures w14:val="standard"/>
    </w:rPr>
  </w:style>
  <w:style w:type="character" w:customStyle="1" w:styleId="SubtitleChar">
    <w:name w:val="Subtitle Char"/>
    <w:basedOn w:val="DefaultParagraphFont"/>
    <w:link w:val="Subtitle"/>
    <w:uiPriority w:val="11"/>
    <w:rsid w:val="00313CAD"/>
    <w:rPr>
      <w:rFonts w:eastAsiaTheme="majorEastAsia" w:cstheme="majorBidi"/>
      <w:iCs/>
      <w:color w:val="153D63" w:themeColor="text2" w:themeTint="E6"/>
      <w:sz w:val="32"/>
      <w:szCs w:val="24"/>
      <w14:ligatures w14:val="standard"/>
    </w:rPr>
  </w:style>
  <w:style w:type="character" w:styleId="Strong">
    <w:name w:val="Strong"/>
    <w:basedOn w:val="DefaultParagraphFont"/>
    <w:uiPriority w:val="22"/>
    <w:qFormat/>
    <w:rsid w:val="00313CAD"/>
    <w:rPr>
      <w:b/>
      <w:bCs/>
      <w:color w:val="153D63" w:themeColor="text2" w:themeTint="E6"/>
    </w:rPr>
  </w:style>
  <w:style w:type="character" w:styleId="Emphasis">
    <w:name w:val="Emphasis"/>
    <w:basedOn w:val="DefaultParagraphFont"/>
    <w:uiPriority w:val="20"/>
    <w:qFormat/>
    <w:rsid w:val="00313CAD"/>
    <w:rPr>
      <w:b w:val="0"/>
      <w:i/>
      <w:iCs/>
      <w:color w:val="0E2841" w:themeColor="text2"/>
    </w:rPr>
  </w:style>
  <w:style w:type="paragraph" w:styleId="NoSpacing">
    <w:name w:val="No Spacing"/>
    <w:link w:val="NoSpacingChar"/>
    <w:uiPriority w:val="1"/>
    <w:rsid w:val="00313CAD"/>
    <w:pPr>
      <w:spacing w:after="0" w:line="240" w:lineRule="auto"/>
    </w:pPr>
  </w:style>
  <w:style w:type="character" w:customStyle="1" w:styleId="NoSpacingChar">
    <w:name w:val="No Spacing Char"/>
    <w:basedOn w:val="DefaultParagraphFont"/>
    <w:link w:val="NoSpacing"/>
    <w:uiPriority w:val="1"/>
    <w:rsid w:val="00313CAD"/>
  </w:style>
  <w:style w:type="paragraph" w:styleId="ListParagraph">
    <w:name w:val="List Paragraph"/>
    <w:basedOn w:val="Normal"/>
    <w:uiPriority w:val="34"/>
    <w:qFormat/>
    <w:rsid w:val="00313CAD"/>
    <w:pPr>
      <w:spacing w:line="240" w:lineRule="auto"/>
      <w:ind w:left="720" w:hanging="288"/>
      <w:contextualSpacing/>
    </w:pPr>
    <w:rPr>
      <w:color w:val="0E2841" w:themeColor="text2"/>
    </w:rPr>
  </w:style>
  <w:style w:type="paragraph" w:styleId="Quote">
    <w:name w:val="Quote"/>
    <w:basedOn w:val="Normal"/>
    <w:next w:val="Normal"/>
    <w:link w:val="QuoteChar"/>
    <w:uiPriority w:val="29"/>
    <w:qFormat/>
    <w:rsid w:val="00313CAD"/>
    <w:pPr>
      <w:pBdr>
        <w:left w:val="single" w:sz="48" w:space="13" w:color="156082" w:themeColor="accent1"/>
      </w:pBdr>
      <w:spacing w:after="0" w:line="360" w:lineRule="auto"/>
    </w:pPr>
    <w:rPr>
      <w:rFonts w:asciiTheme="majorHAnsi" w:eastAsiaTheme="minorEastAsia" w:hAnsiTheme="majorHAnsi"/>
      <w:b/>
      <w:i/>
      <w:iCs/>
      <w:color w:val="156082" w:themeColor="accent1"/>
      <w:sz w:val="24"/>
    </w:rPr>
  </w:style>
  <w:style w:type="character" w:customStyle="1" w:styleId="QuoteChar">
    <w:name w:val="Quote Char"/>
    <w:basedOn w:val="DefaultParagraphFont"/>
    <w:link w:val="Quote"/>
    <w:uiPriority w:val="29"/>
    <w:rsid w:val="00313CAD"/>
    <w:rPr>
      <w:rFonts w:asciiTheme="majorHAnsi" w:eastAsiaTheme="minorEastAsia" w:hAnsiTheme="majorHAnsi"/>
      <w:b/>
      <w:i/>
      <w:iCs/>
      <w:color w:val="156082" w:themeColor="accent1"/>
      <w:sz w:val="24"/>
    </w:rPr>
  </w:style>
  <w:style w:type="paragraph" w:styleId="IntenseQuote">
    <w:name w:val="Intense Quote"/>
    <w:basedOn w:val="Normal"/>
    <w:next w:val="Normal"/>
    <w:link w:val="IntenseQuoteChar"/>
    <w:uiPriority w:val="30"/>
    <w:qFormat/>
    <w:rsid w:val="00313CAD"/>
    <w:pPr>
      <w:pBdr>
        <w:left w:val="single" w:sz="48" w:space="13" w:color="E97132" w:themeColor="accent2"/>
      </w:pBdr>
      <w:spacing w:before="240" w:line="300" w:lineRule="auto"/>
    </w:pPr>
    <w:rPr>
      <w:rFonts w:eastAsiaTheme="minorEastAsia"/>
      <w:b/>
      <w:bCs/>
      <w:i/>
      <w:iCs/>
      <w:color w:val="E97132" w:themeColor="accent2"/>
      <w:sz w:val="26"/>
      <w14:ligatures w14:val="standard"/>
      <w14:numForm w14:val="oldStyle"/>
    </w:rPr>
  </w:style>
  <w:style w:type="character" w:customStyle="1" w:styleId="IntenseQuoteChar">
    <w:name w:val="Intense Quote Char"/>
    <w:basedOn w:val="DefaultParagraphFont"/>
    <w:link w:val="IntenseQuote"/>
    <w:uiPriority w:val="30"/>
    <w:rsid w:val="00313CAD"/>
    <w:rPr>
      <w:rFonts w:eastAsiaTheme="minorEastAsia"/>
      <w:b/>
      <w:bCs/>
      <w:i/>
      <w:iCs/>
      <w:color w:val="E97132" w:themeColor="accent2"/>
      <w:sz w:val="26"/>
      <w14:ligatures w14:val="standard"/>
      <w14:numForm w14:val="oldStyle"/>
    </w:rPr>
  </w:style>
  <w:style w:type="character" w:styleId="SubtleEmphasis">
    <w:name w:val="Subtle Emphasis"/>
    <w:basedOn w:val="DefaultParagraphFont"/>
    <w:uiPriority w:val="19"/>
    <w:qFormat/>
    <w:rsid w:val="00313CAD"/>
    <w:rPr>
      <w:i/>
      <w:iCs/>
      <w:color w:val="000000"/>
    </w:rPr>
  </w:style>
  <w:style w:type="character" w:styleId="IntenseEmphasis">
    <w:name w:val="Intense Emphasis"/>
    <w:basedOn w:val="DefaultParagraphFont"/>
    <w:uiPriority w:val="21"/>
    <w:qFormat/>
    <w:rsid w:val="00313CAD"/>
    <w:rPr>
      <w:b/>
      <w:bCs/>
      <w:i/>
      <w:iCs/>
      <w:color w:val="0E2841" w:themeColor="text2"/>
    </w:rPr>
  </w:style>
  <w:style w:type="character" w:styleId="SubtleReference">
    <w:name w:val="Subtle Reference"/>
    <w:basedOn w:val="DefaultParagraphFont"/>
    <w:uiPriority w:val="31"/>
    <w:qFormat/>
    <w:rsid w:val="00313CAD"/>
    <w:rPr>
      <w:smallCaps/>
      <w:color w:val="000000"/>
      <w:u w:val="single"/>
    </w:rPr>
  </w:style>
  <w:style w:type="character" w:styleId="IntenseReference">
    <w:name w:val="Intense Reference"/>
    <w:basedOn w:val="DefaultParagraphFont"/>
    <w:uiPriority w:val="32"/>
    <w:qFormat/>
    <w:rsid w:val="00313CAD"/>
    <w:rPr>
      <w:rFonts w:asciiTheme="minorHAnsi" w:hAnsiTheme="minorHAnsi"/>
      <w:b/>
      <w:bCs/>
      <w:smallCaps/>
      <w:color w:val="0E2841" w:themeColor="text2"/>
      <w:spacing w:val="5"/>
      <w:sz w:val="22"/>
      <w:u w:val="single"/>
    </w:rPr>
  </w:style>
  <w:style w:type="character" w:styleId="BookTitle">
    <w:name w:val="Book Title"/>
    <w:basedOn w:val="DefaultParagraphFont"/>
    <w:uiPriority w:val="33"/>
    <w:qFormat/>
    <w:rsid w:val="00313CAD"/>
    <w:rPr>
      <w:rFonts w:asciiTheme="majorHAnsi" w:hAnsiTheme="majorHAnsi"/>
      <w:b/>
      <w:bCs/>
      <w:caps w:val="0"/>
      <w:smallCaps/>
      <w:color w:val="0E2841" w:themeColor="text2"/>
      <w:spacing w:val="10"/>
      <w:sz w:val="22"/>
    </w:rPr>
  </w:style>
  <w:style w:type="paragraph" w:styleId="TOCHeading">
    <w:name w:val="TOC Heading"/>
    <w:basedOn w:val="Heading1"/>
    <w:next w:val="Normal"/>
    <w:uiPriority w:val="39"/>
    <w:semiHidden/>
    <w:unhideWhenUsed/>
    <w:qFormat/>
    <w:rsid w:val="00313CAD"/>
    <w:pPr>
      <w:spacing w:before="480" w:line="264" w:lineRule="auto"/>
      <w:outlineLvl w:val="9"/>
    </w:pPr>
    <w:rPr>
      <w:b/>
    </w:rPr>
  </w:style>
  <w:style w:type="paragraph" w:styleId="Header">
    <w:name w:val="header"/>
    <w:basedOn w:val="Normal"/>
    <w:link w:val="HeaderChar"/>
    <w:uiPriority w:val="99"/>
    <w:unhideWhenUsed/>
    <w:rsid w:val="00224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E4E"/>
    <w:rPr>
      <w:rFonts w:ascii="Montserrat" w:hAnsi="Montserrat"/>
      <w:color w:val="000000" w:themeColor="text1"/>
      <w:sz w:val="20"/>
    </w:rPr>
  </w:style>
  <w:style w:type="paragraph" w:styleId="Footer">
    <w:name w:val="footer"/>
    <w:basedOn w:val="Normal"/>
    <w:link w:val="FooterChar"/>
    <w:uiPriority w:val="99"/>
    <w:unhideWhenUsed/>
    <w:rsid w:val="00224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E4E"/>
    <w:rPr>
      <w:rFonts w:ascii="Montserrat" w:hAnsi="Montserrat"/>
      <w:color w:val="000000" w:themeColor="text1"/>
      <w:sz w:val="20"/>
    </w:rPr>
  </w:style>
  <w:style w:type="table" w:styleId="TableGrid">
    <w:name w:val="Table Grid"/>
    <w:basedOn w:val="TableNormal"/>
    <w:uiPriority w:val="39"/>
    <w:rsid w:val="00224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E4E"/>
    <w:rPr>
      <w:color w:val="467886" w:themeColor="hyperlink"/>
      <w:u w:val="single"/>
    </w:rPr>
  </w:style>
  <w:style w:type="character" w:styleId="PageNumber">
    <w:name w:val="page number"/>
    <w:basedOn w:val="DefaultParagraphFont"/>
    <w:uiPriority w:val="99"/>
    <w:semiHidden/>
    <w:unhideWhenUsed/>
    <w:rsid w:val="00224E4E"/>
  </w:style>
  <w:style w:type="character" w:styleId="UnresolvedMention">
    <w:name w:val="Unresolved Mention"/>
    <w:basedOn w:val="DefaultParagraphFont"/>
    <w:uiPriority w:val="99"/>
    <w:semiHidden/>
    <w:unhideWhenUsed/>
    <w:rsid w:val="00EA3879"/>
    <w:rPr>
      <w:color w:val="605E5C"/>
      <w:shd w:val="clear" w:color="auto" w:fill="E1DFDD"/>
    </w:rPr>
  </w:style>
  <w:style w:type="paragraph" w:styleId="Revision">
    <w:name w:val="Revision"/>
    <w:hidden/>
    <w:uiPriority w:val="99"/>
    <w:semiHidden/>
    <w:rsid w:val="00EA3879"/>
    <w:pPr>
      <w:spacing w:after="0" w:line="240" w:lineRule="auto"/>
    </w:pPr>
    <w:rPr>
      <w:rFonts w:ascii="Montserrat" w:hAnsi="Montserrat"/>
      <w:color w:val="000000" w:themeColor="text1"/>
      <w:sz w:val="20"/>
    </w:rPr>
  </w:style>
  <w:style w:type="character" w:styleId="CommentReference">
    <w:name w:val="annotation reference"/>
    <w:basedOn w:val="DefaultParagraphFont"/>
    <w:uiPriority w:val="99"/>
    <w:semiHidden/>
    <w:unhideWhenUsed/>
    <w:rsid w:val="00F73FCF"/>
    <w:rPr>
      <w:sz w:val="16"/>
      <w:szCs w:val="16"/>
    </w:rPr>
  </w:style>
  <w:style w:type="paragraph" w:styleId="CommentText">
    <w:name w:val="annotation text"/>
    <w:basedOn w:val="Normal"/>
    <w:link w:val="CommentTextChar"/>
    <w:uiPriority w:val="99"/>
    <w:unhideWhenUsed/>
    <w:rsid w:val="00F73FCF"/>
    <w:pPr>
      <w:spacing w:line="240" w:lineRule="auto"/>
    </w:pPr>
    <w:rPr>
      <w:szCs w:val="20"/>
    </w:rPr>
  </w:style>
  <w:style w:type="character" w:customStyle="1" w:styleId="CommentTextChar">
    <w:name w:val="Comment Text Char"/>
    <w:basedOn w:val="DefaultParagraphFont"/>
    <w:link w:val="CommentText"/>
    <w:uiPriority w:val="99"/>
    <w:rsid w:val="00F73FCF"/>
    <w:rPr>
      <w:rFonts w:ascii="Montserrat" w:hAnsi="Montserra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73FCF"/>
    <w:rPr>
      <w:b/>
      <w:bCs/>
    </w:rPr>
  </w:style>
  <w:style w:type="character" w:customStyle="1" w:styleId="CommentSubjectChar">
    <w:name w:val="Comment Subject Char"/>
    <w:basedOn w:val="CommentTextChar"/>
    <w:link w:val="CommentSubject"/>
    <w:uiPriority w:val="99"/>
    <w:semiHidden/>
    <w:rsid w:val="00F73FCF"/>
    <w:rPr>
      <w:rFonts w:ascii="Montserrat" w:hAnsi="Montserrat"/>
      <w:b/>
      <w:bCs/>
      <w:color w:val="000000" w:themeColor="text1"/>
      <w:sz w:val="20"/>
      <w:szCs w:val="20"/>
    </w:rPr>
  </w:style>
  <w:style w:type="character" w:styleId="FollowedHyperlink">
    <w:name w:val="FollowedHyperlink"/>
    <w:basedOn w:val="DefaultParagraphFont"/>
    <w:uiPriority w:val="99"/>
    <w:semiHidden/>
    <w:unhideWhenUsed/>
    <w:rsid w:val="004E6A1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rings-ece.ca/wp-content/uploads/resources/CanLII-FR.pdf"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1C94C423BDB547AA5453E2B9ADD0A2" ma:contentTypeVersion="19" ma:contentTypeDescription="Create a new document." ma:contentTypeScope="" ma:versionID="cc36894560c52d6facae20ae6b477292">
  <xsd:schema xmlns:xsd="http://www.w3.org/2001/XMLSchema" xmlns:xs="http://www.w3.org/2001/XMLSchema" xmlns:p="http://schemas.microsoft.com/office/2006/metadata/properties" xmlns:ns2="aaeea4d5-68b1-44cd-8a1d-70cf10e1e24d" xmlns:ns3="7d285fcc-4937-4033-ab16-bdcdbe6eb667" targetNamespace="http://schemas.microsoft.com/office/2006/metadata/properties" ma:root="true" ma:fieldsID="5d85754de798c5c3b8518e8a6e477894" ns2:_="" ns3:_="">
    <xsd:import namespace="aaeea4d5-68b1-44cd-8a1d-70cf10e1e24d"/>
    <xsd:import namespace="7d285fcc-4937-4033-ab16-bdcdbe6eb66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ea4d5-68b1-44cd-8a1d-70cf10e1e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c61220-be2d-416a-8c61-491786dd32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85fcc-4937-4033-ab16-bdcdbe6eb6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89e991-3bf7-44b8-8155-693b544c05d3}" ma:internalName="TaxCatchAll" ma:showField="CatchAllData" ma:web="7d285fcc-4937-4033-ab16-bdcdbe6eb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285fcc-4937-4033-ab16-bdcdbe6eb667" xsi:nil="true"/>
    <lcf76f155ced4ddcb4097134ff3c332f xmlns="aaeea4d5-68b1-44cd-8a1d-70cf10e1e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3F9D33-C1E6-4417-BBF0-D6C4E9938492}">
  <ds:schemaRefs>
    <ds:schemaRef ds:uri="http://schemas.openxmlformats.org/officeDocument/2006/bibliography"/>
  </ds:schemaRefs>
</ds:datastoreItem>
</file>

<file path=customXml/itemProps2.xml><?xml version="1.0" encoding="utf-8"?>
<ds:datastoreItem xmlns:ds="http://schemas.openxmlformats.org/officeDocument/2006/customXml" ds:itemID="{2293E546-FA3F-41AF-A16F-758853F1A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ea4d5-68b1-44cd-8a1d-70cf10e1e24d"/>
    <ds:schemaRef ds:uri="7d285fcc-4937-4033-ab16-bdcdbe6eb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2BC0EB-D595-4BFF-B146-BFC15B493C3F}">
  <ds:schemaRefs>
    <ds:schemaRef ds:uri="http://schemas.microsoft.com/sharepoint/v3/contenttype/forms"/>
  </ds:schemaRefs>
</ds:datastoreItem>
</file>

<file path=customXml/itemProps4.xml><?xml version="1.0" encoding="utf-8"?>
<ds:datastoreItem xmlns:ds="http://schemas.openxmlformats.org/officeDocument/2006/customXml" ds:itemID="{29067BDE-ADF9-4699-9017-D479B1C91DC0}">
  <ds:schemaRefs>
    <ds:schemaRef ds:uri="http://schemas.microsoft.com/office/2006/metadata/properties"/>
    <ds:schemaRef ds:uri="http://schemas.microsoft.com/office/infopath/2007/PartnerControls"/>
    <ds:schemaRef ds:uri="7d285fcc-4937-4033-ab16-bdcdbe6eb667"/>
    <ds:schemaRef ds:uri="aaeea4d5-68b1-44cd-8a1d-70cf10e1e24d"/>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11</Pages>
  <Words>1766</Words>
  <Characters>10069</Characters>
  <Application>Microsoft Office Word</Application>
  <DocSecurity>0</DocSecurity>
  <Lines>83</Lines>
  <Paragraphs>23</Paragraphs>
  <ScaleCrop>false</ScaleCrop>
  <Company/>
  <LinksUpToDate>false</LinksUpToDate>
  <CharactersWithSpaces>11812</CharactersWithSpaces>
  <SharedDoc>false</SharedDoc>
  <HLinks>
    <vt:vector size="24" baseType="variant">
      <vt:variant>
        <vt:i4>2293812</vt:i4>
      </vt:variant>
      <vt:variant>
        <vt:i4>9</vt:i4>
      </vt:variant>
      <vt:variant>
        <vt:i4>0</vt:i4>
      </vt:variant>
      <vt:variant>
        <vt:i4>5</vt:i4>
      </vt:variant>
      <vt:variant>
        <vt:lpwstr>https://www.hearings-ece.ca/wp-content/uploads/resources/CanLII.pdf</vt:lpwstr>
      </vt:variant>
      <vt:variant>
        <vt:lpwstr/>
      </vt:variant>
      <vt:variant>
        <vt:i4>1114207</vt:i4>
      </vt:variant>
      <vt:variant>
        <vt:i4>6</vt:i4>
      </vt:variant>
      <vt:variant>
        <vt:i4>0</vt:i4>
      </vt:variant>
      <vt:variant>
        <vt:i4>5</vt:i4>
      </vt:variant>
      <vt:variant>
        <vt:lpwstr>https://www.ontario.ca/laws/regulation/080223</vt:lpwstr>
      </vt:variant>
      <vt:variant>
        <vt:lpwstr/>
      </vt:variant>
      <vt:variant>
        <vt:i4>589903</vt:i4>
      </vt:variant>
      <vt:variant>
        <vt:i4>3</vt:i4>
      </vt:variant>
      <vt:variant>
        <vt:i4>0</vt:i4>
      </vt:variant>
      <vt:variant>
        <vt:i4>5</vt:i4>
      </vt:variant>
      <vt:variant>
        <vt:lpwstr>https://www.ontario.ca/laws/statute/07e07</vt:lpwstr>
      </vt:variant>
      <vt:variant>
        <vt:lpwstr/>
      </vt:variant>
      <vt:variant>
        <vt:i4>7733370</vt:i4>
      </vt:variant>
      <vt:variant>
        <vt:i4>0</vt:i4>
      </vt:variant>
      <vt:variant>
        <vt:i4>0</vt:i4>
      </vt:variant>
      <vt:variant>
        <vt:i4>5</vt:i4>
      </vt:variant>
      <vt:variant>
        <vt:lpwstr>https://www.hearings-ece.ca/wp-content/uploads/resources/Rules.pdf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Mendez</dc:creator>
  <cp:keywords/>
  <dc:description/>
  <cp:lastModifiedBy>Lara Gertner</cp:lastModifiedBy>
  <cp:revision>284</cp:revision>
  <dcterms:created xsi:type="dcterms:W3CDTF">2025-03-21T14:44:00Z</dcterms:created>
  <dcterms:modified xsi:type="dcterms:W3CDTF">2025-04-04T00:51:00Z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0x0101009D1C94C423BDB547AA5453E2B9ADD0A2</vt:lpwstr>
  </property>
  <property fmtid="{D5CDD505-2E9C-101B-9397-08002B2CF9AE}" pid="3" name="MediaServiceImageTags">
    <vt:lpwstr/>
  </property>
</Properties>
</file>