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1BD31709" w:rsidR="004C76C7" w:rsidRDefault="00224E4E" w:rsidP="004C76C7">
      <w:pPr>
        <w:pStyle w:val="Heading1"/>
      </w:pPr>
      <w:r w:rsidRPr="005551FC">
        <w:rPr>
          <w:szCs w:val="40"/>
        </w:rPr>
        <w:t>Prosecutor’s Worksheet</w:t>
      </w:r>
    </w:p>
    <w:p w14:paraId="44204793" w14:textId="547F4DE6" w:rsidR="00224E4E" w:rsidRPr="004C76C7" w:rsidRDefault="00224E4E" w:rsidP="004C76C7">
      <w:pPr>
        <w:pStyle w:val="Heading2"/>
        <w:rPr>
          <w:color w:val="73308B"/>
          <w:sz w:val="40"/>
          <w:szCs w:val="28"/>
        </w:rPr>
      </w:pPr>
      <w:r w:rsidRPr="005551FC">
        <w:t>About This Worksheet</w:t>
      </w:r>
    </w:p>
    <w:p w14:paraId="2566A427" w14:textId="70A9E2E7" w:rsidR="00224E4E" w:rsidRPr="00CA4D37" w:rsidRDefault="00224E4E" w:rsidP="00224E4E">
      <w:pPr>
        <w:spacing w:before="240"/>
        <w:rPr>
          <w:rFonts w:cs="Open Sans"/>
          <w:color w:val="000000"/>
          <w:szCs w:val="20"/>
          <w:shd w:val="clear" w:color="auto" w:fill="FFFFFF"/>
        </w:rPr>
      </w:pPr>
      <w:r w:rsidRPr="00CA4D37">
        <w:rPr>
          <w:rFonts w:cs="Open Sans"/>
          <w:color w:val="000000"/>
          <w:szCs w:val="20"/>
          <w:shd w:val="clear" w:color="auto" w:fill="FFFFFF"/>
        </w:rPr>
        <w:t>This worksheet is filled out by the Prosecutor (the lawyer for the College) to explain their point of view about the case.</w:t>
      </w:r>
    </w:p>
    <w:p w14:paraId="6DB42629" w14:textId="2F2C24E1" w:rsidR="00224E4E" w:rsidRPr="001C2111" w:rsidRDefault="00224E4E" w:rsidP="000C6550">
      <w:pPr>
        <w:spacing w:after="360"/>
        <w:rPr>
          <w:rFonts w:cs="Open Sans"/>
          <w:color w:val="000000"/>
          <w:spacing w:val="-4"/>
          <w:szCs w:val="20"/>
          <w:shd w:val="clear" w:color="auto" w:fill="FFFFFF"/>
        </w:rPr>
      </w:pPr>
      <w:r w:rsidRPr="001C2111">
        <w:rPr>
          <w:rFonts w:cs="Open Sans"/>
          <w:color w:val="000000"/>
          <w:spacing w:val="-4"/>
          <w:szCs w:val="20"/>
          <w:shd w:val="clear" w:color="auto" w:fill="FFFFFF"/>
        </w:rPr>
        <w:t>The Prosecutor’s point of view might change as they hear from the RECE during Case Management. This worksheet is the starting point for conversations and not final.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rsidTr="00C4318B">
        <w:tc>
          <w:tcPr>
            <w:tcW w:w="9962" w:type="dxa"/>
            <w:shd w:val="clear" w:color="auto" w:fill="F1EAF3"/>
          </w:tcPr>
          <w:p w14:paraId="3328E35D" w14:textId="57AC1F95" w:rsidR="00224E4E" w:rsidRPr="00CA6716" w:rsidRDefault="00224E4E" w:rsidP="00C4318B">
            <w:pPr>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This document is confidential. It can only be used during Case Management. It cannot be used during a hearing, including to hold the Prosecutor to any statements they make. It cannot be used in any other way unless the RECE and the Prosecutor agree.</w:t>
            </w:r>
          </w:p>
          <w:p w14:paraId="42A732FD" w14:textId="3B125D85" w:rsidR="00224E4E" w:rsidRDefault="00224E4E" w:rsidP="00C4318B">
            <w:pPr>
              <w:rPr>
                <w:rFonts w:cs="Open Sans"/>
                <w:color w:val="000000"/>
                <w:szCs w:val="20"/>
                <w:shd w:val="clear" w:color="auto" w:fill="FFFFFF"/>
              </w:rPr>
            </w:pPr>
            <w:r w:rsidRPr="00CA6716">
              <w:rPr>
                <w:rFonts w:cs="Open Sans"/>
                <w:color w:val="000000"/>
                <w:szCs w:val="20"/>
              </w:rPr>
              <w:t>However, information in the form might affect how the RECE thinks about or responds to the Prosecution’s case.</w:t>
            </w:r>
          </w:p>
        </w:tc>
      </w:tr>
    </w:tbl>
    <w:p w14:paraId="172D2267" w14:textId="4E669699" w:rsidR="00224E4E" w:rsidRPr="000C6550" w:rsidRDefault="00224E4E" w:rsidP="005013C0">
      <w:pPr>
        <w:pStyle w:val="Heading2"/>
        <w:spacing w:before="360"/>
      </w:pPr>
      <w:r w:rsidRPr="000C6550">
        <w:t>When and How to Use This Worksheet</w:t>
      </w:r>
    </w:p>
    <w:p w14:paraId="398D79D3" w14:textId="4E478B04" w:rsidR="00224E4E" w:rsidRPr="002C29CB" w:rsidRDefault="00224E4E" w:rsidP="00224E4E">
      <w:pPr>
        <w:spacing w:before="240"/>
        <w:rPr>
          <w:rFonts w:cs="Open Sans"/>
          <w:color w:val="000000"/>
          <w:szCs w:val="20"/>
          <w:shd w:val="clear" w:color="auto" w:fill="FFFFFF"/>
        </w:rPr>
      </w:pPr>
      <w:r w:rsidRPr="002C29CB">
        <w:rPr>
          <w:rFonts w:cs="Open Sans"/>
          <w:color w:val="000000"/>
          <w:szCs w:val="20"/>
          <w:shd w:val="clear" w:color="auto" w:fill="FFFFFF"/>
        </w:rPr>
        <w:t>The Prosecutor must complete this form and file it with the Hearings Office at least 10 days before the scheduled Case Conference for Understanding.</w:t>
      </w:r>
    </w:p>
    <w:p w14:paraId="0387542B" w14:textId="5E3E2A9A" w:rsidR="00224E4E" w:rsidRDefault="00224E4E" w:rsidP="00224E4E">
      <w:pPr>
        <w:spacing w:before="240"/>
        <w:rPr>
          <w:rFonts w:cs="Open Sans"/>
          <w:color w:val="000000"/>
          <w:szCs w:val="20"/>
          <w:shd w:val="clear" w:color="auto" w:fill="FFFFFF"/>
        </w:rPr>
      </w:pPr>
      <w:r w:rsidRPr="002C29CB">
        <w:rPr>
          <w:rFonts w:cs="Open Sans"/>
          <w:color w:val="000000"/>
          <w:szCs w:val="20"/>
          <w:shd w:val="clear" w:color="auto" w:fill="FFFFFF"/>
        </w:rPr>
        <w:t>The Hearings Office will send a copy of the completed form to the RECE at least 7 days before the scheduled Case Conference for Understanding.</w:t>
      </w:r>
    </w:p>
    <w:p w14:paraId="40368F59" w14:textId="28432750" w:rsidR="00EA3879" w:rsidRPr="002C29CB" w:rsidRDefault="00EA3879" w:rsidP="00224E4E">
      <w:pPr>
        <w:spacing w:before="240"/>
        <w:rPr>
          <w:rFonts w:cs="Open Sans"/>
          <w:color w:val="000000"/>
          <w:szCs w:val="20"/>
          <w:shd w:val="clear" w:color="auto" w:fill="FFFFFF"/>
        </w:rPr>
      </w:pPr>
    </w:p>
    <w:p w14:paraId="79B4B827" w14:textId="37CDF504" w:rsidR="00224E4E" w:rsidRDefault="00224E4E" w:rsidP="00224E4E">
      <w:pPr>
        <w:spacing w:before="240"/>
        <w:rPr>
          <w:rFonts w:cs="Open Sans"/>
          <w:color w:val="000000"/>
          <w:szCs w:val="20"/>
          <w:shd w:val="clear" w:color="auto" w:fill="FFFFFF"/>
        </w:rPr>
      </w:pPr>
      <w:r w:rsidRPr="002C29CB">
        <w:rPr>
          <w:rFonts w:cs="Open Sans"/>
          <w:color w:val="000000"/>
          <w:szCs w:val="20"/>
          <w:shd w:val="clear" w:color="auto" w:fill="FFFFFF"/>
        </w:rPr>
        <w:t xml:space="preserve">The Discipline Committee and the Hearings Office use plain language in </w:t>
      </w:r>
      <w:proofErr w:type="gramStart"/>
      <w:r w:rsidRPr="002C29CB">
        <w:rPr>
          <w:rFonts w:cs="Open Sans"/>
          <w:color w:val="000000"/>
          <w:szCs w:val="20"/>
          <w:shd w:val="clear" w:color="auto" w:fill="FFFFFF"/>
        </w:rPr>
        <w:t>all of</w:t>
      </w:r>
      <w:proofErr w:type="gramEnd"/>
      <w:r w:rsidRPr="002C29CB">
        <w:rPr>
          <w:rFonts w:cs="Open Sans"/>
          <w:color w:val="000000"/>
          <w:szCs w:val="20"/>
          <w:shd w:val="clear" w:color="auto" w:fill="FFFFFF"/>
        </w:rPr>
        <w:t xml:space="preserve"> their processes. The Prosecutor is expected to use plain language for their worksheet, too.</w:t>
      </w:r>
    </w:p>
    <w:p w14:paraId="62AFFAC9" w14:textId="5247A058" w:rsidR="00EA3879" w:rsidRPr="002C29CB" w:rsidRDefault="00EA3879" w:rsidP="00224E4E">
      <w:pPr>
        <w:spacing w:before="240"/>
        <w:rPr>
          <w:rFonts w:cs="Open Sans"/>
          <w:color w:val="000000"/>
          <w:szCs w:val="20"/>
          <w:shd w:val="clear" w:color="auto" w:fill="FFFFFF"/>
        </w:rPr>
      </w:pPr>
    </w:p>
    <w:p w14:paraId="2509BBC3" w14:textId="46607D3F" w:rsidR="00224E4E" w:rsidRPr="002C29CB" w:rsidRDefault="00224E4E" w:rsidP="00224E4E">
      <w:pPr>
        <w:spacing w:before="240"/>
        <w:rPr>
          <w:rFonts w:cs="Open Sans"/>
          <w:color w:val="000000"/>
          <w:szCs w:val="20"/>
          <w:shd w:val="clear" w:color="auto" w:fill="FFFFFF"/>
        </w:rPr>
      </w:pPr>
      <w:r w:rsidRPr="002C29CB">
        <w:rPr>
          <w:rFonts w:cs="Open Sans"/>
          <w:color w:val="000000"/>
          <w:szCs w:val="20"/>
          <w:shd w:val="clear" w:color="auto" w:fill="FFFFFF"/>
        </w:rPr>
        <w:t xml:space="preserve">This worksheet allows the Prosecutor to meet the requirements of Rule 3.05 in the </w:t>
      </w:r>
      <w:hyperlink r:id="rId11" w:history="1">
        <w:r w:rsidRPr="00EA3879">
          <w:rPr>
            <w:rStyle w:val="Hyperlink"/>
            <w:rFonts w:cs="Open Sans"/>
            <w:szCs w:val="20"/>
            <w:shd w:val="clear" w:color="auto" w:fill="FFFFFF"/>
          </w:rPr>
          <w:t>Rules of Procedure of the Discipline Committee and of the Fitness to Practise Committee</w:t>
        </w:r>
      </w:hyperlink>
      <w:r w:rsidRPr="002C29CB">
        <w:rPr>
          <w:rFonts w:cs="Open Sans"/>
          <w:color w:val="000000"/>
          <w:szCs w:val="20"/>
          <w:shd w:val="clear" w:color="auto" w:fill="FFFFFF"/>
        </w:rPr>
        <w:t>.</w:t>
      </w:r>
    </w:p>
    <w:p w14:paraId="0174EA9B" w14:textId="240278B2" w:rsidR="00224E4E" w:rsidRDefault="00224E4E" w:rsidP="00224E4E">
      <w:pPr>
        <w:spacing w:before="240"/>
        <w:rPr>
          <w:rFonts w:cs="Open Sans"/>
          <w:color w:val="000000"/>
          <w:szCs w:val="20"/>
          <w:shd w:val="clear" w:color="auto" w:fill="FFFFFF"/>
        </w:rPr>
      </w:pPr>
      <w:r w:rsidRPr="002C29CB">
        <w:rPr>
          <w:rFonts w:cs="Open Sans"/>
          <w:color w:val="000000"/>
          <w:szCs w:val="20"/>
          <w:shd w:val="clear" w:color="auto" w:fill="FFFFFF"/>
        </w:rPr>
        <w:t>Please enter your information without changing or deleting any of the wording in the form. That will help readers (such as the RECE or the Facilitator) understand your responses. You may use attachments if there is additional information you want to include.</w:t>
      </w:r>
    </w:p>
    <w:p w14:paraId="0C7BB9FC" w14:textId="77777777" w:rsidR="002F0129" w:rsidRDefault="002F0129" w:rsidP="00224E4E">
      <w:pPr>
        <w:spacing w:before="0" w:after="200" w:line="276" w:lineRule="auto"/>
        <w:rPr>
          <w:rFonts w:cs="Open Sans"/>
          <w:color w:val="000000"/>
          <w:szCs w:val="20"/>
          <w:shd w:val="clear" w:color="auto" w:fill="FFFFFF"/>
        </w:rPr>
        <w:sectPr w:rsidR="002F0129" w:rsidSect="00224E4E">
          <w:headerReference w:type="even" r:id="rId12"/>
          <w:headerReference w:type="default" r:id="rId13"/>
          <w:footerReference w:type="even" r:id="rId14"/>
          <w:footerReference w:type="default" r:id="rId15"/>
          <w:headerReference w:type="first" r:id="rId16"/>
          <w:footerReference w:type="first" r:id="rId17"/>
          <w:pgSz w:w="12240" w:h="15840"/>
          <w:pgMar w:top="1239" w:right="1134" w:bottom="1440" w:left="1134" w:header="709" w:footer="709" w:gutter="0"/>
          <w:cols w:space="708"/>
          <w:docGrid w:linePitch="360"/>
        </w:sectPr>
      </w:pPr>
    </w:p>
    <w:p w14:paraId="570AEE2B" w14:textId="08CB07B5" w:rsidR="00224E4E" w:rsidRDefault="00224E4E" w:rsidP="000C6550">
      <w:pPr>
        <w:pStyle w:val="Heading1"/>
      </w:pPr>
      <w:r w:rsidRPr="000C6550">
        <w:rPr>
          <w:szCs w:val="40"/>
        </w:rPr>
        <w:lastRenderedPageBreak/>
        <w:t>Prosecutor’s Worksheet</w:t>
      </w:r>
    </w:p>
    <w:p w14:paraId="00A09510" w14:textId="77777777" w:rsidR="000C6550" w:rsidRDefault="00224E4E" w:rsidP="0035599D">
      <w:pPr>
        <w:pStyle w:val="Heading2"/>
        <w:spacing w:after="120"/>
        <w:rPr>
          <w:b w:val="0"/>
          <w:sz w:val="30"/>
          <w:szCs w:val="30"/>
        </w:rPr>
      </w:pPr>
      <w:r w:rsidRPr="000C6550">
        <w:rPr>
          <w:b w:val="0"/>
          <w:sz w:val="30"/>
          <w:szCs w:val="30"/>
        </w:rPr>
        <w:t>Background Information</w:t>
      </w:r>
    </w:p>
    <w:p w14:paraId="1696B32B" w14:textId="77777777" w:rsidR="003F105F" w:rsidRDefault="003F105F" w:rsidP="003F105F"/>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610C0E" w14:paraId="0FA093DC" w14:textId="77777777">
        <w:tc>
          <w:tcPr>
            <w:tcW w:w="9962" w:type="dxa"/>
          </w:tcPr>
          <w:p w14:paraId="10F12EE4" w14:textId="62A6997F" w:rsidR="00610C0E" w:rsidRDefault="00610C0E" w:rsidP="003F105F">
            <w:r>
              <w:t>RECE’s name:</w:t>
            </w:r>
          </w:p>
        </w:tc>
      </w:tr>
      <w:tr w:rsidR="00610C0E" w14:paraId="68AD2FE8" w14:textId="77777777">
        <w:tc>
          <w:tcPr>
            <w:tcW w:w="9962" w:type="dxa"/>
          </w:tcPr>
          <w:p w14:paraId="3EF218C6" w14:textId="5ABB4C44" w:rsidR="00610C0E" w:rsidRDefault="00610C0E" w:rsidP="003F105F">
            <w:r>
              <w:t>RECE’s registration #:</w:t>
            </w:r>
          </w:p>
        </w:tc>
      </w:tr>
      <w:tr w:rsidR="00610C0E" w14:paraId="7D0A62EF" w14:textId="77777777">
        <w:tc>
          <w:tcPr>
            <w:tcW w:w="9962" w:type="dxa"/>
          </w:tcPr>
          <w:p w14:paraId="2A8CF7C7" w14:textId="33FE11E7" w:rsidR="00610C0E" w:rsidRDefault="00610C0E" w:rsidP="003F105F">
            <w:r>
              <w:t xml:space="preserve">RECE’s representative (if applicable): </w:t>
            </w:r>
          </w:p>
        </w:tc>
      </w:tr>
    </w:tbl>
    <w:p w14:paraId="7AE55D81" w14:textId="77777777" w:rsidR="003F105F" w:rsidRDefault="003F105F" w:rsidP="003F105F"/>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23"/>
        <w:gridCol w:w="985"/>
        <w:gridCol w:w="432"/>
        <w:gridCol w:w="8126"/>
      </w:tblGrid>
      <w:tr w:rsidR="00F16391" w14:paraId="4BC4AC1C" w14:textId="77777777">
        <w:tc>
          <w:tcPr>
            <w:tcW w:w="9966" w:type="dxa"/>
            <w:gridSpan w:val="4"/>
            <w:shd w:val="clear" w:color="auto" w:fill="F1EAF3"/>
          </w:tcPr>
          <w:p w14:paraId="7245558B" w14:textId="6B9A6D6F" w:rsidR="00F16391" w:rsidRPr="000421A3" w:rsidRDefault="00F16391" w:rsidP="003F105F">
            <w:r w:rsidRPr="000421A3">
              <w:t>Can the RECE practise the profession now?</w:t>
            </w:r>
          </w:p>
        </w:tc>
      </w:tr>
      <w:tr w:rsidR="003E4086" w14:paraId="00BD0083" w14:textId="77777777" w:rsidTr="00B55771">
        <w:tc>
          <w:tcPr>
            <w:tcW w:w="423" w:type="dxa"/>
            <w:tcBorders>
              <w:bottom w:val="single" w:sz="2" w:space="0" w:color="73308B"/>
            </w:tcBorders>
            <w:shd w:val="clear" w:color="auto" w:fill="auto"/>
          </w:tcPr>
          <w:p w14:paraId="7D3A370C" w14:textId="77777777" w:rsidR="00F16391" w:rsidRPr="00C62018" w:rsidRDefault="00F16391" w:rsidP="00D02322">
            <w:pPr>
              <w:rPr>
                <w:b/>
                <w:bCs/>
                <w:color w:val="73308B"/>
              </w:rPr>
            </w:pPr>
          </w:p>
        </w:tc>
        <w:tc>
          <w:tcPr>
            <w:tcW w:w="985" w:type="dxa"/>
            <w:shd w:val="clear" w:color="auto" w:fill="F8F8F8"/>
            <w:vAlign w:val="bottom"/>
          </w:tcPr>
          <w:p w14:paraId="530B83E4" w14:textId="5BD03CCE" w:rsidR="00F16391" w:rsidRPr="00C62018" w:rsidRDefault="00F16391" w:rsidP="00D02322">
            <w:pPr>
              <w:rPr>
                <w:b/>
                <w:bCs/>
                <w:color w:val="73308B"/>
              </w:rPr>
            </w:pPr>
            <w:r w:rsidRPr="00C62018">
              <w:rPr>
                <w:b/>
                <w:bCs/>
                <w:color w:val="73308B"/>
              </w:rPr>
              <w:t>Yes</w:t>
            </w:r>
          </w:p>
        </w:tc>
        <w:tc>
          <w:tcPr>
            <w:tcW w:w="432" w:type="dxa"/>
            <w:shd w:val="clear" w:color="auto" w:fill="auto"/>
          </w:tcPr>
          <w:p w14:paraId="3E0C3E85" w14:textId="77777777" w:rsidR="00F16391" w:rsidRPr="00C62018" w:rsidRDefault="00F16391" w:rsidP="00D02322">
            <w:pPr>
              <w:rPr>
                <w:b/>
                <w:bCs/>
                <w:color w:val="73308B"/>
              </w:rPr>
            </w:pPr>
          </w:p>
        </w:tc>
        <w:tc>
          <w:tcPr>
            <w:tcW w:w="8126" w:type="dxa"/>
            <w:tcBorders>
              <w:bottom w:val="single" w:sz="2" w:space="0" w:color="73308B"/>
            </w:tcBorders>
            <w:shd w:val="clear" w:color="auto" w:fill="F8F8F8"/>
            <w:vAlign w:val="bottom"/>
          </w:tcPr>
          <w:p w14:paraId="7BCF93DF" w14:textId="39F96FCA" w:rsidR="00F16391" w:rsidRPr="00C62018" w:rsidRDefault="00F16391" w:rsidP="00D02322">
            <w:pPr>
              <w:rPr>
                <w:b/>
                <w:bCs/>
                <w:color w:val="73308B"/>
              </w:rPr>
            </w:pPr>
            <w:r w:rsidRPr="00C62018">
              <w:rPr>
                <w:b/>
                <w:bCs/>
                <w:color w:val="73308B"/>
              </w:rPr>
              <w:t>No</w:t>
            </w:r>
          </w:p>
        </w:tc>
      </w:tr>
      <w:tr w:rsidR="007D0470" w14:paraId="16B4E819" w14:textId="77777777" w:rsidTr="00643D6E">
        <w:tc>
          <w:tcPr>
            <w:tcW w:w="423" w:type="dxa"/>
            <w:tcBorders>
              <w:bottom w:val="nil"/>
              <w:right w:val="nil"/>
            </w:tcBorders>
            <w:shd w:val="clear" w:color="auto" w:fill="F9F9F9"/>
          </w:tcPr>
          <w:p w14:paraId="61780E79" w14:textId="77777777" w:rsidR="007D0470" w:rsidRDefault="007D0470" w:rsidP="003F105F"/>
        </w:tc>
        <w:tc>
          <w:tcPr>
            <w:tcW w:w="985" w:type="dxa"/>
            <w:vMerge w:val="restart"/>
            <w:tcBorders>
              <w:left w:val="nil"/>
            </w:tcBorders>
            <w:shd w:val="clear" w:color="auto" w:fill="F9F9F9"/>
          </w:tcPr>
          <w:p w14:paraId="6DC948DA" w14:textId="7883559B" w:rsidR="007D0470" w:rsidRDefault="007D0470" w:rsidP="003F105F"/>
        </w:tc>
        <w:tc>
          <w:tcPr>
            <w:tcW w:w="8558" w:type="dxa"/>
            <w:gridSpan w:val="2"/>
          </w:tcPr>
          <w:p w14:paraId="5DFCB3ED" w14:textId="407D5403" w:rsidR="007D0470" w:rsidRDefault="00776DC4" w:rsidP="003F105F">
            <w:r>
              <w:t xml:space="preserve">        </w:t>
            </w:r>
            <w:r w:rsidR="007D0470">
              <w:t>If not, is the reason:</w:t>
            </w:r>
          </w:p>
        </w:tc>
      </w:tr>
      <w:tr w:rsidR="00F16391" w14:paraId="38574905" w14:textId="77777777" w:rsidTr="00643D6E">
        <w:tc>
          <w:tcPr>
            <w:tcW w:w="423" w:type="dxa"/>
            <w:tcBorders>
              <w:top w:val="nil"/>
              <w:bottom w:val="nil"/>
              <w:right w:val="nil"/>
            </w:tcBorders>
            <w:shd w:val="clear" w:color="auto" w:fill="F9F9F9"/>
          </w:tcPr>
          <w:p w14:paraId="024E67A6" w14:textId="77777777" w:rsidR="00F16391" w:rsidRDefault="00F16391" w:rsidP="003F105F"/>
        </w:tc>
        <w:tc>
          <w:tcPr>
            <w:tcW w:w="985" w:type="dxa"/>
            <w:vMerge/>
            <w:tcBorders>
              <w:left w:val="nil"/>
            </w:tcBorders>
          </w:tcPr>
          <w:p w14:paraId="3538C0B4" w14:textId="146503C5" w:rsidR="00F16391" w:rsidRDefault="00F16391" w:rsidP="003F105F"/>
        </w:tc>
        <w:tc>
          <w:tcPr>
            <w:tcW w:w="432" w:type="dxa"/>
          </w:tcPr>
          <w:p w14:paraId="08AC388B" w14:textId="77777777" w:rsidR="00F16391" w:rsidRDefault="00F16391" w:rsidP="003F105F"/>
        </w:tc>
        <w:tc>
          <w:tcPr>
            <w:tcW w:w="8126" w:type="dxa"/>
            <w:tcBorders>
              <w:top w:val="nil"/>
              <w:bottom w:val="nil"/>
            </w:tcBorders>
          </w:tcPr>
          <w:p w14:paraId="5D458704" w14:textId="2DC64ABD" w:rsidR="00F16391" w:rsidRDefault="00F16391" w:rsidP="003F105F">
            <w:r>
              <w:t>Administrative Suspension. Type:</w:t>
            </w:r>
          </w:p>
        </w:tc>
      </w:tr>
      <w:tr w:rsidR="00F16391" w14:paraId="72AEFFD4" w14:textId="77777777" w:rsidTr="00643D6E">
        <w:tc>
          <w:tcPr>
            <w:tcW w:w="423" w:type="dxa"/>
            <w:tcBorders>
              <w:top w:val="nil"/>
              <w:bottom w:val="nil"/>
              <w:right w:val="nil"/>
            </w:tcBorders>
            <w:shd w:val="clear" w:color="auto" w:fill="F9F9F9"/>
          </w:tcPr>
          <w:p w14:paraId="3EB38E36" w14:textId="77777777" w:rsidR="00F16391" w:rsidRDefault="00F16391" w:rsidP="003F105F"/>
        </w:tc>
        <w:tc>
          <w:tcPr>
            <w:tcW w:w="985" w:type="dxa"/>
            <w:vMerge/>
            <w:tcBorders>
              <w:left w:val="nil"/>
            </w:tcBorders>
          </w:tcPr>
          <w:p w14:paraId="079922B5" w14:textId="1C352AB1" w:rsidR="00F16391" w:rsidRDefault="00F16391" w:rsidP="003F105F"/>
        </w:tc>
        <w:tc>
          <w:tcPr>
            <w:tcW w:w="432" w:type="dxa"/>
          </w:tcPr>
          <w:p w14:paraId="7BC837C1" w14:textId="77777777" w:rsidR="00F16391" w:rsidRDefault="00F16391" w:rsidP="003F105F"/>
        </w:tc>
        <w:tc>
          <w:tcPr>
            <w:tcW w:w="8126" w:type="dxa"/>
            <w:tcBorders>
              <w:top w:val="nil"/>
              <w:bottom w:val="nil"/>
            </w:tcBorders>
          </w:tcPr>
          <w:p w14:paraId="18D51DB9" w14:textId="2AB37B3C" w:rsidR="00F16391" w:rsidRDefault="00F16391" w:rsidP="003F105F">
            <w:r>
              <w:t>Suspension by order of a committee. Type:</w:t>
            </w:r>
          </w:p>
        </w:tc>
      </w:tr>
      <w:tr w:rsidR="00F16391" w14:paraId="398A6CED" w14:textId="77777777" w:rsidTr="00643D6E">
        <w:tc>
          <w:tcPr>
            <w:tcW w:w="423" w:type="dxa"/>
            <w:tcBorders>
              <w:top w:val="nil"/>
              <w:bottom w:val="nil"/>
              <w:right w:val="nil"/>
            </w:tcBorders>
            <w:shd w:val="clear" w:color="auto" w:fill="F9F9F9"/>
          </w:tcPr>
          <w:p w14:paraId="6A9861EF" w14:textId="77777777" w:rsidR="00F16391" w:rsidRDefault="00F16391" w:rsidP="003F105F"/>
        </w:tc>
        <w:tc>
          <w:tcPr>
            <w:tcW w:w="985" w:type="dxa"/>
            <w:vMerge/>
            <w:tcBorders>
              <w:left w:val="nil"/>
            </w:tcBorders>
          </w:tcPr>
          <w:p w14:paraId="3E995BC8" w14:textId="4CBC305E" w:rsidR="00F16391" w:rsidRDefault="00F16391" w:rsidP="003F105F"/>
        </w:tc>
        <w:tc>
          <w:tcPr>
            <w:tcW w:w="432" w:type="dxa"/>
          </w:tcPr>
          <w:p w14:paraId="01AB4D12" w14:textId="77777777" w:rsidR="00F16391" w:rsidRDefault="00F16391" w:rsidP="003F105F"/>
        </w:tc>
        <w:tc>
          <w:tcPr>
            <w:tcW w:w="8126" w:type="dxa"/>
            <w:tcBorders>
              <w:top w:val="nil"/>
              <w:bottom w:val="nil"/>
            </w:tcBorders>
          </w:tcPr>
          <w:p w14:paraId="1C62D390" w14:textId="3E886BD5" w:rsidR="00F16391" w:rsidRDefault="00F16391" w:rsidP="003F105F">
            <w:r>
              <w:t>Resignation</w:t>
            </w:r>
          </w:p>
        </w:tc>
      </w:tr>
      <w:tr w:rsidR="00F16391" w14:paraId="3699A0EB" w14:textId="77777777" w:rsidTr="00643D6E">
        <w:tc>
          <w:tcPr>
            <w:tcW w:w="423" w:type="dxa"/>
            <w:tcBorders>
              <w:top w:val="nil"/>
              <w:bottom w:val="nil"/>
              <w:right w:val="nil"/>
            </w:tcBorders>
            <w:shd w:val="clear" w:color="auto" w:fill="F9F9F9"/>
          </w:tcPr>
          <w:p w14:paraId="57D236B6" w14:textId="77777777" w:rsidR="00F16391" w:rsidRDefault="00F16391" w:rsidP="003F105F"/>
        </w:tc>
        <w:tc>
          <w:tcPr>
            <w:tcW w:w="985" w:type="dxa"/>
            <w:vMerge/>
            <w:tcBorders>
              <w:left w:val="nil"/>
            </w:tcBorders>
          </w:tcPr>
          <w:p w14:paraId="0E81955F" w14:textId="456BE8E3" w:rsidR="00F16391" w:rsidRDefault="00F16391" w:rsidP="003F105F"/>
        </w:tc>
        <w:tc>
          <w:tcPr>
            <w:tcW w:w="432" w:type="dxa"/>
          </w:tcPr>
          <w:p w14:paraId="42E13181" w14:textId="77777777" w:rsidR="00F16391" w:rsidRDefault="00F16391" w:rsidP="003F105F"/>
        </w:tc>
        <w:tc>
          <w:tcPr>
            <w:tcW w:w="8126" w:type="dxa"/>
            <w:tcBorders>
              <w:top w:val="nil"/>
              <w:bottom w:val="nil"/>
            </w:tcBorders>
          </w:tcPr>
          <w:p w14:paraId="1C4C05C0" w14:textId="491635D2" w:rsidR="00F16391" w:rsidRDefault="00F16391" w:rsidP="003F105F">
            <w:r>
              <w:t>Revocation</w:t>
            </w:r>
          </w:p>
        </w:tc>
      </w:tr>
      <w:tr w:rsidR="00F16391" w14:paraId="4A4C9D0D" w14:textId="77777777" w:rsidTr="00643D6E">
        <w:tc>
          <w:tcPr>
            <w:tcW w:w="423" w:type="dxa"/>
            <w:tcBorders>
              <w:top w:val="nil"/>
              <w:right w:val="nil"/>
            </w:tcBorders>
            <w:shd w:val="clear" w:color="auto" w:fill="F9F9F9"/>
          </w:tcPr>
          <w:p w14:paraId="4CA73430" w14:textId="77777777" w:rsidR="00F16391" w:rsidRDefault="00F16391" w:rsidP="003F105F"/>
        </w:tc>
        <w:tc>
          <w:tcPr>
            <w:tcW w:w="985" w:type="dxa"/>
            <w:vMerge/>
            <w:tcBorders>
              <w:left w:val="nil"/>
            </w:tcBorders>
          </w:tcPr>
          <w:p w14:paraId="2C1E1156" w14:textId="47C78787" w:rsidR="00F16391" w:rsidRDefault="00F16391" w:rsidP="003F105F"/>
        </w:tc>
        <w:tc>
          <w:tcPr>
            <w:tcW w:w="432" w:type="dxa"/>
          </w:tcPr>
          <w:p w14:paraId="5B37C062" w14:textId="77777777" w:rsidR="00F16391" w:rsidRDefault="00F16391" w:rsidP="003F105F"/>
        </w:tc>
        <w:tc>
          <w:tcPr>
            <w:tcW w:w="8126" w:type="dxa"/>
            <w:tcBorders>
              <w:top w:val="nil"/>
            </w:tcBorders>
          </w:tcPr>
          <w:p w14:paraId="188BE7E9" w14:textId="00979D44" w:rsidR="00F16391" w:rsidRDefault="00F16391" w:rsidP="003F105F">
            <w:r>
              <w:t>Other. Please describe:</w:t>
            </w:r>
          </w:p>
        </w:tc>
      </w:tr>
    </w:tbl>
    <w:p w14:paraId="76483201" w14:textId="77777777" w:rsidR="000A49BC" w:rsidRDefault="000A49BC" w:rsidP="003F105F"/>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373"/>
        <w:gridCol w:w="5294"/>
        <w:gridCol w:w="426"/>
        <w:gridCol w:w="3873"/>
      </w:tblGrid>
      <w:tr w:rsidR="00E57E48" w14:paraId="7D5CE58A" w14:textId="77777777">
        <w:tc>
          <w:tcPr>
            <w:tcW w:w="9966" w:type="dxa"/>
            <w:gridSpan w:val="4"/>
            <w:shd w:val="clear" w:color="auto" w:fill="F1EAF3"/>
          </w:tcPr>
          <w:p w14:paraId="34495C0B" w14:textId="0EE4152B" w:rsidR="00E57E48" w:rsidRDefault="00E57E48">
            <w:r w:rsidRPr="00695A9F">
              <w:t xml:space="preserve">Are there terms, conditions or limitations on the RECE’s certificate </w:t>
            </w:r>
            <w:r w:rsidR="00AF3BCE">
              <w:t xml:space="preserve">of </w:t>
            </w:r>
            <w:r w:rsidRPr="00695A9F">
              <w:t>registration?</w:t>
            </w:r>
          </w:p>
        </w:tc>
      </w:tr>
      <w:tr w:rsidR="00E57E48" w14:paraId="3594B5D3" w14:textId="77777777" w:rsidTr="00A640F1">
        <w:tc>
          <w:tcPr>
            <w:tcW w:w="373" w:type="dxa"/>
            <w:tcBorders>
              <w:bottom w:val="single" w:sz="2" w:space="0" w:color="73308B"/>
            </w:tcBorders>
            <w:shd w:val="clear" w:color="auto" w:fill="auto"/>
          </w:tcPr>
          <w:p w14:paraId="49A9D250" w14:textId="77777777" w:rsidR="00E57E48" w:rsidRPr="00C62018" w:rsidRDefault="00E57E48">
            <w:pPr>
              <w:rPr>
                <w:b/>
                <w:bCs/>
                <w:color w:val="73308B"/>
              </w:rPr>
            </w:pPr>
          </w:p>
        </w:tc>
        <w:tc>
          <w:tcPr>
            <w:tcW w:w="5294" w:type="dxa"/>
            <w:tcBorders>
              <w:bottom w:val="single" w:sz="2" w:space="0" w:color="73308B"/>
            </w:tcBorders>
            <w:shd w:val="clear" w:color="auto" w:fill="F8F8F8"/>
            <w:vAlign w:val="bottom"/>
          </w:tcPr>
          <w:p w14:paraId="6FDECD46" w14:textId="22AC5E49" w:rsidR="00E57E48" w:rsidRPr="00C62018" w:rsidRDefault="00E57E48">
            <w:pPr>
              <w:rPr>
                <w:b/>
                <w:bCs/>
                <w:color w:val="73308B"/>
              </w:rPr>
            </w:pPr>
            <w:r w:rsidRPr="00C62018">
              <w:rPr>
                <w:b/>
                <w:bCs/>
                <w:color w:val="73308B"/>
              </w:rPr>
              <w:t>Yes</w:t>
            </w:r>
          </w:p>
        </w:tc>
        <w:tc>
          <w:tcPr>
            <w:tcW w:w="426" w:type="dxa"/>
            <w:tcBorders>
              <w:bottom w:val="single" w:sz="2" w:space="0" w:color="73308B"/>
            </w:tcBorders>
            <w:shd w:val="clear" w:color="auto" w:fill="auto"/>
          </w:tcPr>
          <w:p w14:paraId="36ED4891" w14:textId="77777777" w:rsidR="00E57E48" w:rsidRPr="00C62018" w:rsidRDefault="00E57E48">
            <w:pPr>
              <w:rPr>
                <w:b/>
                <w:bCs/>
                <w:color w:val="73308B"/>
              </w:rPr>
            </w:pPr>
          </w:p>
        </w:tc>
        <w:tc>
          <w:tcPr>
            <w:tcW w:w="3873" w:type="dxa"/>
            <w:shd w:val="clear" w:color="auto" w:fill="F8F8F8"/>
            <w:vAlign w:val="bottom"/>
          </w:tcPr>
          <w:p w14:paraId="5175F715" w14:textId="45691B1F" w:rsidR="00E57E48" w:rsidRPr="00C62018" w:rsidRDefault="00E57E48">
            <w:pPr>
              <w:rPr>
                <w:b/>
                <w:bCs/>
                <w:color w:val="73308B"/>
              </w:rPr>
            </w:pPr>
            <w:r w:rsidRPr="00C62018">
              <w:rPr>
                <w:b/>
                <w:bCs/>
                <w:color w:val="73308B"/>
              </w:rPr>
              <w:t>No</w:t>
            </w:r>
          </w:p>
        </w:tc>
      </w:tr>
      <w:tr w:rsidR="00C31150" w14:paraId="182F3360" w14:textId="77777777" w:rsidTr="00643D6E">
        <w:tc>
          <w:tcPr>
            <w:tcW w:w="5667" w:type="dxa"/>
            <w:gridSpan w:val="2"/>
            <w:tcBorders>
              <w:bottom w:val="single" w:sz="2" w:space="0" w:color="73308B"/>
            </w:tcBorders>
          </w:tcPr>
          <w:p w14:paraId="25102749" w14:textId="62BCE83B" w:rsidR="00C31150" w:rsidRDefault="00C31150">
            <w:r>
              <w:t xml:space="preserve">       If yes, is the reason:</w:t>
            </w:r>
          </w:p>
        </w:tc>
        <w:tc>
          <w:tcPr>
            <w:tcW w:w="426" w:type="dxa"/>
            <w:tcBorders>
              <w:bottom w:val="nil"/>
              <w:right w:val="nil"/>
            </w:tcBorders>
            <w:shd w:val="clear" w:color="auto" w:fill="F9F9F9"/>
          </w:tcPr>
          <w:p w14:paraId="06B15711" w14:textId="77777777" w:rsidR="00C31150" w:rsidRDefault="00C31150"/>
        </w:tc>
        <w:tc>
          <w:tcPr>
            <w:tcW w:w="3873" w:type="dxa"/>
            <w:vMerge w:val="restart"/>
            <w:tcBorders>
              <w:left w:val="nil"/>
            </w:tcBorders>
            <w:shd w:val="clear" w:color="auto" w:fill="F9F9F9"/>
          </w:tcPr>
          <w:p w14:paraId="77BFE7DE" w14:textId="43F41AB4" w:rsidR="00C31150" w:rsidRDefault="00C31150"/>
        </w:tc>
      </w:tr>
      <w:tr w:rsidR="00E57E48" w14:paraId="702C3463" w14:textId="77777777" w:rsidTr="00643D6E">
        <w:tc>
          <w:tcPr>
            <w:tcW w:w="373" w:type="dxa"/>
            <w:tcBorders>
              <w:top w:val="single" w:sz="2" w:space="0" w:color="73308B"/>
              <w:bottom w:val="single" w:sz="2" w:space="0" w:color="73308B"/>
            </w:tcBorders>
          </w:tcPr>
          <w:p w14:paraId="2F30995B" w14:textId="77777777" w:rsidR="00E57E48" w:rsidRDefault="00E57E48"/>
        </w:tc>
        <w:tc>
          <w:tcPr>
            <w:tcW w:w="5294" w:type="dxa"/>
            <w:tcBorders>
              <w:top w:val="single" w:sz="2" w:space="0" w:color="73308B"/>
              <w:bottom w:val="nil"/>
            </w:tcBorders>
          </w:tcPr>
          <w:p w14:paraId="65D2A9C9" w14:textId="169896DA" w:rsidR="00E57E48" w:rsidRDefault="00E57E48">
            <w:r w:rsidRPr="009F3092">
              <w:t>An agreement/Undertaking signed by the RECE</w:t>
            </w:r>
          </w:p>
        </w:tc>
        <w:tc>
          <w:tcPr>
            <w:tcW w:w="426" w:type="dxa"/>
            <w:tcBorders>
              <w:top w:val="nil"/>
              <w:bottom w:val="nil"/>
              <w:right w:val="nil"/>
            </w:tcBorders>
            <w:shd w:val="clear" w:color="auto" w:fill="F9F9F9"/>
          </w:tcPr>
          <w:p w14:paraId="6050CAAF" w14:textId="77777777" w:rsidR="00E57E48" w:rsidRDefault="00E57E48"/>
        </w:tc>
        <w:tc>
          <w:tcPr>
            <w:tcW w:w="3873" w:type="dxa"/>
            <w:vMerge/>
            <w:tcBorders>
              <w:left w:val="nil"/>
            </w:tcBorders>
          </w:tcPr>
          <w:p w14:paraId="5DC881E6" w14:textId="5A4D3E02" w:rsidR="00E57E48" w:rsidRDefault="00E57E48"/>
        </w:tc>
      </w:tr>
      <w:tr w:rsidR="00E57E48" w14:paraId="0C611BDF" w14:textId="77777777" w:rsidTr="00643D6E">
        <w:tc>
          <w:tcPr>
            <w:tcW w:w="373" w:type="dxa"/>
            <w:tcBorders>
              <w:top w:val="single" w:sz="2" w:space="0" w:color="73308B"/>
              <w:bottom w:val="single" w:sz="2" w:space="0" w:color="73308B"/>
            </w:tcBorders>
          </w:tcPr>
          <w:p w14:paraId="1B8D8791" w14:textId="77777777" w:rsidR="00E57E48" w:rsidRDefault="00E57E48"/>
        </w:tc>
        <w:tc>
          <w:tcPr>
            <w:tcW w:w="5294" w:type="dxa"/>
            <w:tcBorders>
              <w:top w:val="nil"/>
              <w:bottom w:val="nil"/>
            </w:tcBorders>
          </w:tcPr>
          <w:p w14:paraId="6AE2A004" w14:textId="4ABD576E" w:rsidR="00E57E48" w:rsidRDefault="00E57E48">
            <w:r>
              <w:rPr>
                <w:rFonts w:cs="Open Sans"/>
                <w:color w:val="000000"/>
                <w:szCs w:val="20"/>
                <w:shd w:val="clear" w:color="auto" w:fill="FFFFFF"/>
              </w:rPr>
              <w:t xml:space="preserve">An order of a </w:t>
            </w:r>
            <w:proofErr w:type="gramStart"/>
            <w:r>
              <w:rPr>
                <w:rFonts w:cs="Open Sans"/>
                <w:color w:val="000000"/>
                <w:szCs w:val="20"/>
                <w:shd w:val="clear" w:color="auto" w:fill="FFFFFF"/>
              </w:rPr>
              <w:t>Committee</w:t>
            </w:r>
            <w:proofErr w:type="gramEnd"/>
          </w:p>
        </w:tc>
        <w:tc>
          <w:tcPr>
            <w:tcW w:w="426" w:type="dxa"/>
            <w:tcBorders>
              <w:top w:val="nil"/>
              <w:bottom w:val="nil"/>
              <w:right w:val="nil"/>
            </w:tcBorders>
            <w:shd w:val="clear" w:color="auto" w:fill="F9F9F9"/>
          </w:tcPr>
          <w:p w14:paraId="12D1BA6B" w14:textId="77777777" w:rsidR="00E57E48" w:rsidRDefault="00E57E48"/>
        </w:tc>
        <w:tc>
          <w:tcPr>
            <w:tcW w:w="3873" w:type="dxa"/>
            <w:vMerge/>
            <w:tcBorders>
              <w:left w:val="nil"/>
            </w:tcBorders>
          </w:tcPr>
          <w:p w14:paraId="1321A26E" w14:textId="73EAD3F1" w:rsidR="00E57E48" w:rsidRDefault="00E57E48"/>
        </w:tc>
      </w:tr>
      <w:tr w:rsidR="00E57E48" w14:paraId="1616FCAC" w14:textId="77777777" w:rsidTr="00643D6E">
        <w:tc>
          <w:tcPr>
            <w:tcW w:w="373" w:type="dxa"/>
            <w:tcBorders>
              <w:top w:val="single" w:sz="2" w:space="0" w:color="73308B"/>
            </w:tcBorders>
          </w:tcPr>
          <w:p w14:paraId="234C2826" w14:textId="77777777" w:rsidR="00E57E48" w:rsidRDefault="00E57E48"/>
        </w:tc>
        <w:tc>
          <w:tcPr>
            <w:tcW w:w="5294" w:type="dxa"/>
            <w:tcBorders>
              <w:top w:val="nil"/>
            </w:tcBorders>
          </w:tcPr>
          <w:p w14:paraId="0476FF8D" w14:textId="4C8A12D3" w:rsidR="00E57E48" w:rsidRDefault="00E57E48">
            <w:r>
              <w:t>Other. Please describe:</w:t>
            </w:r>
          </w:p>
        </w:tc>
        <w:tc>
          <w:tcPr>
            <w:tcW w:w="426" w:type="dxa"/>
            <w:tcBorders>
              <w:top w:val="nil"/>
              <w:right w:val="nil"/>
            </w:tcBorders>
            <w:shd w:val="clear" w:color="auto" w:fill="F9F9F9"/>
          </w:tcPr>
          <w:p w14:paraId="64F7CE8B" w14:textId="77777777" w:rsidR="00E57E48" w:rsidRDefault="00E57E48"/>
        </w:tc>
        <w:tc>
          <w:tcPr>
            <w:tcW w:w="3873" w:type="dxa"/>
            <w:vMerge/>
            <w:tcBorders>
              <w:left w:val="nil"/>
            </w:tcBorders>
          </w:tcPr>
          <w:p w14:paraId="643666EA" w14:textId="74330947" w:rsidR="00E57E48" w:rsidRDefault="00E57E48"/>
        </w:tc>
      </w:tr>
    </w:tbl>
    <w:p w14:paraId="11507167" w14:textId="77777777" w:rsidR="000A49BC" w:rsidRDefault="000A49BC" w:rsidP="003F105F"/>
    <w:tbl>
      <w:tblPr>
        <w:tblStyle w:val="TableGrid"/>
        <w:tblW w:w="9920"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23"/>
        <w:gridCol w:w="9497"/>
      </w:tblGrid>
      <w:tr w:rsidR="00B55771" w14:paraId="7670B249" w14:textId="77777777" w:rsidTr="00CB2B46">
        <w:tc>
          <w:tcPr>
            <w:tcW w:w="9920" w:type="dxa"/>
            <w:gridSpan w:val="2"/>
            <w:tcBorders>
              <w:bottom w:val="single" w:sz="2" w:space="0" w:color="73308B"/>
            </w:tcBorders>
            <w:shd w:val="clear" w:color="auto" w:fill="F1EAF3"/>
          </w:tcPr>
          <w:p w14:paraId="4D246850" w14:textId="5182568F" w:rsidR="00B55771" w:rsidRDefault="00B55771">
            <w:r>
              <w:lastRenderedPageBreak/>
              <w:t>How did the investigation in this case begin (check all that apply):</w:t>
            </w:r>
          </w:p>
        </w:tc>
      </w:tr>
      <w:tr w:rsidR="00B55771" w14:paraId="3C006736" w14:textId="77777777" w:rsidTr="00CB2B46">
        <w:tc>
          <w:tcPr>
            <w:tcW w:w="423" w:type="dxa"/>
            <w:tcBorders>
              <w:bottom w:val="single" w:sz="2" w:space="0" w:color="73308B"/>
            </w:tcBorders>
          </w:tcPr>
          <w:p w14:paraId="37D77ACC" w14:textId="77777777" w:rsidR="00B55771" w:rsidRDefault="00B55771"/>
        </w:tc>
        <w:tc>
          <w:tcPr>
            <w:tcW w:w="9497" w:type="dxa"/>
            <w:tcBorders>
              <w:bottom w:val="nil"/>
            </w:tcBorders>
          </w:tcPr>
          <w:p w14:paraId="0D768FA1" w14:textId="469682BA" w:rsidR="00B55771" w:rsidRDefault="00B55771">
            <w:r>
              <w:rPr>
                <w:rFonts w:cs="Open Sans"/>
                <w:color w:val="000000"/>
                <w:szCs w:val="20"/>
                <w:shd w:val="clear" w:color="auto" w:fill="FFFFFF"/>
              </w:rPr>
              <w:t>Mandatory Employer Report</w:t>
            </w:r>
          </w:p>
        </w:tc>
      </w:tr>
      <w:tr w:rsidR="00B55771" w14:paraId="1BCB85CB" w14:textId="77777777" w:rsidTr="00CB2B46">
        <w:tc>
          <w:tcPr>
            <w:tcW w:w="423" w:type="dxa"/>
            <w:tcBorders>
              <w:top w:val="single" w:sz="2" w:space="0" w:color="73308B"/>
              <w:bottom w:val="single" w:sz="2" w:space="0" w:color="73308B"/>
            </w:tcBorders>
          </w:tcPr>
          <w:p w14:paraId="31E6392A" w14:textId="77777777" w:rsidR="00B55771" w:rsidRDefault="00B55771"/>
        </w:tc>
        <w:tc>
          <w:tcPr>
            <w:tcW w:w="9497" w:type="dxa"/>
            <w:tcBorders>
              <w:top w:val="nil"/>
              <w:bottom w:val="nil"/>
            </w:tcBorders>
          </w:tcPr>
          <w:p w14:paraId="76844BF8" w14:textId="47169243" w:rsidR="00B55771" w:rsidRDefault="00B55771">
            <w:r>
              <w:rPr>
                <w:rFonts w:cs="Open Sans"/>
                <w:color w:val="000000"/>
                <w:szCs w:val="20"/>
                <w:shd w:val="clear" w:color="auto" w:fill="FFFFFF"/>
              </w:rPr>
              <w:t>Public Complaint</w:t>
            </w:r>
          </w:p>
        </w:tc>
      </w:tr>
      <w:tr w:rsidR="00B55771" w14:paraId="1E6FF9E8" w14:textId="77777777" w:rsidTr="00CB2B46">
        <w:tc>
          <w:tcPr>
            <w:tcW w:w="423" w:type="dxa"/>
            <w:tcBorders>
              <w:top w:val="single" w:sz="2" w:space="0" w:color="73308B"/>
            </w:tcBorders>
          </w:tcPr>
          <w:p w14:paraId="158A6F6B" w14:textId="77777777" w:rsidR="00B55771" w:rsidRDefault="00B55771"/>
        </w:tc>
        <w:tc>
          <w:tcPr>
            <w:tcW w:w="9497" w:type="dxa"/>
            <w:tcBorders>
              <w:top w:val="nil"/>
            </w:tcBorders>
          </w:tcPr>
          <w:p w14:paraId="69D88546" w14:textId="078F21C8" w:rsidR="00B55771" w:rsidRDefault="00B55771">
            <w:r>
              <w:rPr>
                <w:rFonts w:cs="Open Sans"/>
                <w:color w:val="000000"/>
                <w:szCs w:val="20"/>
                <w:shd w:val="clear" w:color="auto" w:fill="FFFFFF"/>
              </w:rPr>
              <w:t>Registrar’s Complaint</w:t>
            </w:r>
          </w:p>
        </w:tc>
      </w:tr>
    </w:tbl>
    <w:p w14:paraId="00AC3852" w14:textId="3706092B" w:rsidR="00224E4E" w:rsidRDefault="00224E4E" w:rsidP="00224E4E">
      <w:pPr>
        <w:rPr>
          <w:rFonts w:cs="Open Sans"/>
          <w:color w:val="000000"/>
          <w:szCs w:val="20"/>
          <w:shd w:val="clear" w:color="auto" w:fill="FFFFFF"/>
        </w:rPr>
      </w:pPr>
    </w:p>
    <w:p w14:paraId="69F94155" w14:textId="77777777" w:rsidR="00224E4E" w:rsidRPr="00C05FB4" w:rsidRDefault="00224E4E" w:rsidP="00224E4E">
      <w:pPr>
        <w:pStyle w:val="Heading2"/>
        <w:rPr>
          <w:color w:val="F2608F"/>
          <w:szCs w:val="28"/>
        </w:rPr>
      </w:pPr>
      <w:r w:rsidRPr="00C05FB4">
        <w:rPr>
          <w:color w:val="F2608F"/>
          <w:szCs w:val="28"/>
        </w:rPr>
        <w:t>PART 1: Accusations</w:t>
      </w:r>
    </w:p>
    <w:p w14:paraId="1A4C45C8" w14:textId="77777777" w:rsidR="00224E4E" w:rsidRDefault="00224E4E" w:rsidP="00224E4E">
      <w:pPr>
        <w:spacing w:before="240"/>
        <w:rPr>
          <w:rFonts w:cs="Open Sans"/>
          <w:color w:val="000000"/>
          <w:szCs w:val="20"/>
          <w:shd w:val="clear" w:color="auto" w:fill="FFFFFF"/>
        </w:rPr>
      </w:pPr>
      <w:r w:rsidRPr="008977BD">
        <w:rPr>
          <w:rFonts w:cs="Open Sans"/>
          <w:color w:val="000000"/>
          <w:szCs w:val="20"/>
          <w:shd w:val="clear" w:color="auto" w:fill="FFFFFF"/>
        </w:rPr>
        <w:t>Accusations are the “charges” or “allegations” against the RECE.</w:t>
      </w:r>
    </w:p>
    <w:p w14:paraId="7EA4C8B2" w14:textId="3688930A" w:rsidR="006B2B8D" w:rsidRDefault="00224E4E" w:rsidP="00224E4E">
      <w:pPr>
        <w:spacing w:before="240" w:after="240"/>
        <w:rPr>
          <w:rFonts w:cs="Open Sans"/>
          <w:color w:val="000000"/>
          <w:szCs w:val="20"/>
          <w:shd w:val="clear" w:color="auto" w:fill="FFFFFF"/>
        </w:rPr>
      </w:pPr>
      <w:r w:rsidRPr="008977BD">
        <w:rPr>
          <w:rFonts w:cs="Open Sans"/>
          <w:color w:val="000000"/>
          <w:szCs w:val="20"/>
          <w:shd w:val="clear" w:color="auto" w:fill="FFFFFF"/>
        </w:rPr>
        <w:t xml:space="preserve">The Discipline Committee does </w:t>
      </w:r>
      <w:r w:rsidRPr="003E4086">
        <w:rPr>
          <w:rFonts w:cs="Open Sans"/>
          <w:b/>
          <w:bCs/>
          <w:color w:val="000000"/>
          <w:szCs w:val="20"/>
          <w:shd w:val="clear" w:color="auto" w:fill="FFFFFF"/>
        </w:rPr>
        <w:t>not</w:t>
      </w:r>
      <w:r w:rsidRPr="008977BD">
        <w:rPr>
          <w:rFonts w:cs="Open Sans"/>
          <w:color w:val="000000"/>
          <w:szCs w:val="20"/>
          <w:shd w:val="clear" w:color="auto" w:fill="FFFFFF"/>
        </w:rPr>
        <w:t xml:space="preserve"> assume that any accusations are true. Part of their job is to decide what happened. The Discipline Committee can decide the RECE is guilty of all, some, or none of the accusations.</w:t>
      </w:r>
    </w:p>
    <w:tbl>
      <w:tblPr>
        <w:tblStyle w:val="TableGrid"/>
        <w:tblW w:w="9920" w:type="dxa"/>
        <w:tblBorders>
          <w:top w:val="single" w:sz="2" w:space="0" w:color="F2608F"/>
          <w:left w:val="single" w:sz="2" w:space="0" w:color="F2608F"/>
          <w:bottom w:val="single" w:sz="2" w:space="0" w:color="F2608F"/>
          <w:right w:val="single" w:sz="2" w:space="0" w:color="F2608F"/>
          <w:insideH w:val="single" w:sz="2" w:space="0" w:color="F2608F"/>
          <w:insideV w:val="single" w:sz="2" w:space="0" w:color="F2608F"/>
        </w:tblBorders>
        <w:tblLayout w:type="fixed"/>
        <w:tblCellMar>
          <w:top w:w="57" w:type="dxa"/>
          <w:left w:w="142" w:type="dxa"/>
          <w:bottom w:w="57" w:type="dxa"/>
          <w:right w:w="142" w:type="dxa"/>
        </w:tblCellMar>
        <w:tblLook w:val="04A0" w:firstRow="1" w:lastRow="0" w:firstColumn="1" w:lastColumn="0" w:noHBand="0" w:noVBand="1"/>
      </w:tblPr>
      <w:tblGrid>
        <w:gridCol w:w="6376"/>
        <w:gridCol w:w="567"/>
        <w:gridCol w:w="1276"/>
        <w:gridCol w:w="567"/>
        <w:gridCol w:w="1134"/>
      </w:tblGrid>
      <w:tr w:rsidR="008A5247" w:rsidRPr="00F27F31" w14:paraId="0A631EBE" w14:textId="2AF46AEF" w:rsidTr="008A5247">
        <w:tc>
          <w:tcPr>
            <w:tcW w:w="6376" w:type="dxa"/>
            <w:shd w:val="clear" w:color="auto" w:fill="FFE6EB"/>
            <w:vAlign w:val="center"/>
          </w:tcPr>
          <w:p w14:paraId="3E217C35" w14:textId="4D8097D6" w:rsidR="00330E2E" w:rsidRPr="00F27F31" w:rsidRDefault="00330E2E" w:rsidP="00C4318B">
            <w:pPr>
              <w:rPr>
                <w:rFonts w:cs="Open Sans"/>
                <w:color w:val="000000"/>
                <w:szCs w:val="20"/>
              </w:rPr>
            </w:pPr>
            <w:r w:rsidRPr="00F27F31">
              <w:rPr>
                <w:rFonts w:cs="Open Sans"/>
                <w:color w:val="000000"/>
                <w:szCs w:val="20"/>
              </w:rPr>
              <w:t xml:space="preserve">Accusation (from the </w:t>
            </w:r>
            <w:hyperlink r:id="rId18" w:history="1">
              <w:r w:rsidRPr="00F27F31">
                <w:rPr>
                  <w:rStyle w:val="Hyperlink"/>
                  <w:rFonts w:ascii="Montserrat Medium" w:hAnsi="Montserrat Medium" w:cs="Open Sans"/>
                  <w:i/>
                  <w:iCs/>
                  <w:szCs w:val="20"/>
                </w:rPr>
                <w:t>Early Childhood Educators Act, 2007</w:t>
              </w:r>
            </w:hyperlink>
            <w:r w:rsidRPr="00F27F31">
              <w:rPr>
                <w:rFonts w:cs="Open Sans"/>
                <w:color w:val="000000"/>
                <w:szCs w:val="20"/>
              </w:rPr>
              <w:t xml:space="preserve"> </w:t>
            </w:r>
            <w:r>
              <w:rPr>
                <w:rFonts w:cs="Open Sans"/>
                <w:color w:val="000000"/>
                <w:szCs w:val="20"/>
              </w:rPr>
              <w:br/>
            </w:r>
            <w:r w:rsidRPr="00F27F31">
              <w:rPr>
                <w:rFonts w:cs="Open Sans"/>
                <w:color w:val="000000"/>
                <w:szCs w:val="20"/>
              </w:rPr>
              <w:t xml:space="preserve">(ECE Act) or its </w:t>
            </w:r>
            <w:hyperlink r:id="rId19" w:history="1">
              <w:r w:rsidRPr="00F27F31">
                <w:rPr>
                  <w:rStyle w:val="Hyperlink"/>
                  <w:rFonts w:ascii="Montserrat Medium" w:hAnsi="Montserrat Medium" w:cs="Open Sans"/>
                  <w:i/>
                  <w:iCs/>
                  <w:szCs w:val="20"/>
                </w:rPr>
                <w:t>Professional Misconduct Regulation</w:t>
              </w:r>
            </w:hyperlink>
            <w:r w:rsidRPr="00F27F31">
              <w:rPr>
                <w:rFonts w:cs="Open Sans"/>
                <w:color w:val="000000"/>
                <w:szCs w:val="20"/>
              </w:rPr>
              <w:t>)</w:t>
            </w:r>
          </w:p>
        </w:tc>
        <w:tc>
          <w:tcPr>
            <w:tcW w:w="3544" w:type="dxa"/>
            <w:gridSpan w:val="4"/>
            <w:shd w:val="clear" w:color="auto" w:fill="FFE6EB"/>
          </w:tcPr>
          <w:p w14:paraId="7DB713B5" w14:textId="7227BCD2" w:rsidR="00330E2E" w:rsidRPr="00F27F31" w:rsidRDefault="00330E2E" w:rsidP="00C4318B">
            <w:pPr>
              <w:rPr>
                <w:rFonts w:cs="Open Sans"/>
                <w:color w:val="000000"/>
                <w:szCs w:val="20"/>
              </w:rPr>
            </w:pPr>
            <w:r w:rsidRPr="00F27F31">
              <w:rPr>
                <w:rFonts w:cs="Open Sans"/>
                <w:color w:val="000000"/>
                <w:szCs w:val="20"/>
              </w:rPr>
              <w:t xml:space="preserve">If the RECE is guilty, does the ECE Act </w:t>
            </w:r>
            <w:r w:rsidRPr="00F27F31">
              <w:rPr>
                <w:rFonts w:cs="Open Sans"/>
                <w:b/>
                <w:bCs/>
                <w:color w:val="000000"/>
                <w:szCs w:val="20"/>
              </w:rPr>
              <w:t>require</w:t>
            </w:r>
            <w:r w:rsidRPr="00F27F31">
              <w:rPr>
                <w:rFonts w:cs="Open Sans"/>
                <w:color w:val="000000"/>
                <w:szCs w:val="20"/>
              </w:rPr>
              <w:t xml:space="preserve"> revocation (cancellation) of their license?</w:t>
            </w:r>
          </w:p>
        </w:tc>
      </w:tr>
      <w:tr w:rsidR="00B622A2" w14:paraId="19EFACF9" w14:textId="63827758" w:rsidTr="004E6A1F">
        <w:tc>
          <w:tcPr>
            <w:tcW w:w="6376" w:type="dxa"/>
          </w:tcPr>
          <w:p w14:paraId="179F1427" w14:textId="4C847741" w:rsidR="00CF41B4" w:rsidRDefault="00CF41B4" w:rsidP="00FB559F">
            <w:pPr>
              <w:rPr>
                <w:rFonts w:cs="Open Sans"/>
                <w:color w:val="000000"/>
                <w:szCs w:val="20"/>
                <w:shd w:val="clear" w:color="auto" w:fill="FFFFFF"/>
              </w:rPr>
            </w:pPr>
          </w:p>
        </w:tc>
        <w:tc>
          <w:tcPr>
            <w:tcW w:w="567" w:type="dxa"/>
          </w:tcPr>
          <w:p w14:paraId="0A40EBA9" w14:textId="77777777" w:rsidR="00CF41B4" w:rsidRDefault="00CF41B4" w:rsidP="00FB559F">
            <w:pPr>
              <w:rPr>
                <w:rFonts w:cs="Open Sans"/>
                <w:color w:val="000000"/>
                <w:szCs w:val="20"/>
                <w:shd w:val="clear" w:color="auto" w:fill="FFFFFF"/>
              </w:rPr>
            </w:pPr>
          </w:p>
        </w:tc>
        <w:tc>
          <w:tcPr>
            <w:tcW w:w="1276" w:type="dxa"/>
            <w:shd w:val="clear" w:color="auto" w:fill="F9F9F9"/>
          </w:tcPr>
          <w:p w14:paraId="4CD4C754" w14:textId="7A81AF6C" w:rsidR="00CF41B4" w:rsidRDefault="00330E2E" w:rsidP="00FB559F">
            <w:pPr>
              <w:rPr>
                <w:rFonts w:cs="Open Sans"/>
                <w:color w:val="000000"/>
                <w:szCs w:val="20"/>
                <w:shd w:val="clear" w:color="auto" w:fill="FFFFFF"/>
              </w:rPr>
            </w:pPr>
            <w:r w:rsidRPr="006323B8">
              <w:rPr>
                <w:rFonts w:cs="Open Sans"/>
                <w:color w:val="000000"/>
                <w:szCs w:val="20"/>
              </w:rPr>
              <w:t>Yes</w:t>
            </w:r>
          </w:p>
        </w:tc>
        <w:tc>
          <w:tcPr>
            <w:tcW w:w="567" w:type="dxa"/>
          </w:tcPr>
          <w:p w14:paraId="3C1ED676" w14:textId="77777777" w:rsidR="00CF41B4" w:rsidRDefault="00CF41B4" w:rsidP="00FB559F">
            <w:pPr>
              <w:rPr>
                <w:rFonts w:cs="Open Sans"/>
                <w:color w:val="000000"/>
                <w:szCs w:val="20"/>
                <w:shd w:val="clear" w:color="auto" w:fill="FFFFFF"/>
              </w:rPr>
            </w:pPr>
          </w:p>
        </w:tc>
        <w:tc>
          <w:tcPr>
            <w:tcW w:w="1134" w:type="dxa"/>
            <w:shd w:val="clear" w:color="auto" w:fill="F9F9F9"/>
          </w:tcPr>
          <w:p w14:paraId="1F294F73" w14:textId="3B9C6028" w:rsidR="00CF41B4" w:rsidRPr="00B622A2" w:rsidRDefault="00CF41B4" w:rsidP="00FB559F">
            <w:pPr>
              <w:rPr>
                <w:rFonts w:cs="Open Sans"/>
                <w:color w:val="000000"/>
                <w:szCs w:val="20"/>
              </w:rPr>
            </w:pPr>
            <w:r w:rsidRPr="00B622A2">
              <w:rPr>
                <w:rFonts w:cs="Open Sans"/>
                <w:color w:val="000000"/>
                <w:szCs w:val="20"/>
              </w:rPr>
              <w:t>No</w:t>
            </w:r>
          </w:p>
        </w:tc>
      </w:tr>
      <w:tr w:rsidR="00B622A2" w14:paraId="58FFD572" w14:textId="6EAEC86F" w:rsidTr="004E6A1F">
        <w:trPr>
          <w:trHeight w:val="538"/>
        </w:trPr>
        <w:tc>
          <w:tcPr>
            <w:tcW w:w="6376" w:type="dxa"/>
          </w:tcPr>
          <w:p w14:paraId="1ACB7C90" w14:textId="6D97A62A" w:rsidR="00CF41B4" w:rsidRDefault="00CF41B4" w:rsidP="00FB559F">
            <w:pPr>
              <w:rPr>
                <w:rFonts w:cs="Open Sans"/>
                <w:color w:val="000000"/>
                <w:szCs w:val="20"/>
                <w:shd w:val="clear" w:color="auto" w:fill="FFFFFF"/>
              </w:rPr>
            </w:pPr>
          </w:p>
        </w:tc>
        <w:tc>
          <w:tcPr>
            <w:tcW w:w="567" w:type="dxa"/>
          </w:tcPr>
          <w:p w14:paraId="16A7B9EB" w14:textId="77777777" w:rsidR="00CF41B4" w:rsidRDefault="00CF41B4" w:rsidP="00FB559F">
            <w:pPr>
              <w:rPr>
                <w:rFonts w:cs="Open Sans"/>
                <w:color w:val="000000"/>
                <w:szCs w:val="20"/>
                <w:shd w:val="clear" w:color="auto" w:fill="FFFFFF"/>
              </w:rPr>
            </w:pPr>
          </w:p>
        </w:tc>
        <w:tc>
          <w:tcPr>
            <w:tcW w:w="1276" w:type="dxa"/>
            <w:shd w:val="clear" w:color="auto" w:fill="F9F9F9"/>
          </w:tcPr>
          <w:p w14:paraId="0B766B52" w14:textId="55B2D885" w:rsidR="00CF41B4" w:rsidRPr="006323B8" w:rsidRDefault="00330E2E" w:rsidP="00FB559F">
            <w:pPr>
              <w:rPr>
                <w:rFonts w:cs="Open Sans"/>
                <w:color w:val="000000"/>
                <w:szCs w:val="20"/>
              </w:rPr>
            </w:pPr>
            <w:r w:rsidRPr="006323B8">
              <w:rPr>
                <w:rFonts w:cs="Open Sans"/>
                <w:color w:val="000000"/>
                <w:szCs w:val="20"/>
              </w:rPr>
              <w:t>Yes</w:t>
            </w:r>
          </w:p>
        </w:tc>
        <w:tc>
          <w:tcPr>
            <w:tcW w:w="567" w:type="dxa"/>
          </w:tcPr>
          <w:p w14:paraId="39D77144" w14:textId="77777777" w:rsidR="00CF41B4" w:rsidRDefault="00CF41B4" w:rsidP="00FB559F">
            <w:pPr>
              <w:rPr>
                <w:rFonts w:cs="Open Sans"/>
                <w:color w:val="000000"/>
                <w:szCs w:val="20"/>
                <w:shd w:val="clear" w:color="auto" w:fill="FFFFFF"/>
              </w:rPr>
            </w:pPr>
          </w:p>
        </w:tc>
        <w:tc>
          <w:tcPr>
            <w:tcW w:w="1134" w:type="dxa"/>
            <w:shd w:val="clear" w:color="auto" w:fill="F9F9F9"/>
          </w:tcPr>
          <w:p w14:paraId="424C3B17" w14:textId="73E5B556" w:rsidR="00CF41B4" w:rsidRPr="00B622A2" w:rsidRDefault="00CF41B4" w:rsidP="00FB559F">
            <w:pPr>
              <w:rPr>
                <w:rFonts w:cs="Open Sans"/>
                <w:color w:val="000000"/>
                <w:szCs w:val="20"/>
              </w:rPr>
            </w:pPr>
            <w:r w:rsidRPr="00B622A2">
              <w:rPr>
                <w:rFonts w:cs="Open Sans"/>
                <w:color w:val="000000"/>
                <w:szCs w:val="20"/>
              </w:rPr>
              <w:t>No</w:t>
            </w:r>
          </w:p>
        </w:tc>
      </w:tr>
      <w:tr w:rsidR="00B622A2" w14:paraId="072D267B" w14:textId="4407085C" w:rsidTr="004E6A1F">
        <w:tc>
          <w:tcPr>
            <w:tcW w:w="6376" w:type="dxa"/>
          </w:tcPr>
          <w:p w14:paraId="69AC5A24" w14:textId="403237C3" w:rsidR="00CF41B4" w:rsidRDefault="00CF41B4" w:rsidP="00FB559F">
            <w:pPr>
              <w:rPr>
                <w:rFonts w:cs="Open Sans"/>
                <w:color w:val="000000"/>
                <w:szCs w:val="20"/>
                <w:shd w:val="clear" w:color="auto" w:fill="FFFFFF"/>
              </w:rPr>
            </w:pPr>
          </w:p>
        </w:tc>
        <w:tc>
          <w:tcPr>
            <w:tcW w:w="567" w:type="dxa"/>
          </w:tcPr>
          <w:p w14:paraId="7C6F2FD5" w14:textId="77777777" w:rsidR="00CF41B4" w:rsidRDefault="00CF41B4" w:rsidP="00FB559F">
            <w:pPr>
              <w:rPr>
                <w:rFonts w:cs="Open Sans"/>
                <w:color w:val="000000"/>
                <w:szCs w:val="20"/>
                <w:shd w:val="clear" w:color="auto" w:fill="FFFFFF"/>
              </w:rPr>
            </w:pPr>
          </w:p>
        </w:tc>
        <w:tc>
          <w:tcPr>
            <w:tcW w:w="1276" w:type="dxa"/>
            <w:shd w:val="clear" w:color="auto" w:fill="F9F9F9"/>
          </w:tcPr>
          <w:p w14:paraId="140B0E38" w14:textId="22087F56" w:rsidR="00CF41B4" w:rsidRPr="006323B8" w:rsidRDefault="00330E2E" w:rsidP="00FB559F">
            <w:pPr>
              <w:rPr>
                <w:rFonts w:cs="Open Sans"/>
                <w:color w:val="000000"/>
                <w:szCs w:val="20"/>
              </w:rPr>
            </w:pPr>
            <w:r w:rsidRPr="006323B8">
              <w:rPr>
                <w:rFonts w:cs="Open Sans"/>
                <w:color w:val="000000"/>
                <w:szCs w:val="20"/>
              </w:rPr>
              <w:t>Yes</w:t>
            </w:r>
          </w:p>
        </w:tc>
        <w:tc>
          <w:tcPr>
            <w:tcW w:w="567" w:type="dxa"/>
          </w:tcPr>
          <w:p w14:paraId="652E7EBB" w14:textId="77777777" w:rsidR="00CF41B4" w:rsidRDefault="00CF41B4" w:rsidP="00FB559F">
            <w:pPr>
              <w:rPr>
                <w:rFonts w:cs="Open Sans"/>
                <w:color w:val="000000"/>
                <w:szCs w:val="20"/>
                <w:shd w:val="clear" w:color="auto" w:fill="FFFFFF"/>
              </w:rPr>
            </w:pPr>
          </w:p>
        </w:tc>
        <w:tc>
          <w:tcPr>
            <w:tcW w:w="1134" w:type="dxa"/>
            <w:shd w:val="clear" w:color="auto" w:fill="F9F9F9"/>
          </w:tcPr>
          <w:p w14:paraId="5CD88591" w14:textId="2BA5DB86" w:rsidR="00CF41B4" w:rsidRPr="00B622A2" w:rsidRDefault="00CF41B4" w:rsidP="00FB559F">
            <w:pPr>
              <w:rPr>
                <w:rFonts w:cs="Open Sans"/>
                <w:color w:val="000000"/>
                <w:szCs w:val="20"/>
              </w:rPr>
            </w:pPr>
            <w:r w:rsidRPr="00B622A2">
              <w:rPr>
                <w:rFonts w:cs="Open Sans"/>
                <w:color w:val="000000"/>
                <w:szCs w:val="20"/>
              </w:rPr>
              <w:t>No</w:t>
            </w:r>
          </w:p>
        </w:tc>
      </w:tr>
    </w:tbl>
    <w:p w14:paraId="7353C2FB" w14:textId="5EDD3D0A" w:rsidR="00224E4E" w:rsidRPr="00C05FB4" w:rsidRDefault="00224E4E" w:rsidP="000C6550">
      <w:pPr>
        <w:pStyle w:val="Heading2"/>
        <w:spacing w:before="480"/>
        <w:rPr>
          <w:color w:val="8DC63F"/>
          <w:szCs w:val="28"/>
        </w:rPr>
      </w:pPr>
      <w:r w:rsidRPr="00C05FB4">
        <w:rPr>
          <w:color w:val="8DC63F"/>
          <w:szCs w:val="28"/>
        </w:rPr>
        <w:t>PART 2: Evidence and Disclosure</w:t>
      </w:r>
    </w:p>
    <w:p w14:paraId="6F6BFB96" w14:textId="77777777" w:rsidR="00224E4E" w:rsidRPr="00F27F31" w:rsidRDefault="00224E4E" w:rsidP="00224E4E">
      <w:pPr>
        <w:spacing w:before="240"/>
        <w:rPr>
          <w:rFonts w:cs="Open Sans"/>
          <w:color w:val="000000"/>
          <w:szCs w:val="20"/>
          <w:shd w:val="clear" w:color="auto" w:fill="FFFFFF"/>
        </w:rPr>
      </w:pPr>
      <w:r w:rsidRPr="00F27F31">
        <w:rPr>
          <w:rFonts w:cs="Open Sans"/>
          <w:color w:val="000000"/>
          <w:szCs w:val="20"/>
          <w:shd w:val="clear" w:color="auto" w:fill="FFFFFF"/>
        </w:rPr>
        <w:t xml:space="preserve">The Prosecutor will list </w:t>
      </w:r>
      <w:proofErr w:type="gramStart"/>
      <w:r w:rsidRPr="00F27F31">
        <w:rPr>
          <w:rFonts w:cs="Open Sans"/>
          <w:color w:val="000000"/>
          <w:szCs w:val="20"/>
          <w:shd w:val="clear" w:color="auto" w:fill="FFFFFF"/>
        </w:rPr>
        <w:t>all of</w:t>
      </w:r>
      <w:proofErr w:type="gramEnd"/>
      <w:r w:rsidRPr="00F27F31">
        <w:rPr>
          <w:rFonts w:cs="Open Sans"/>
          <w:color w:val="000000"/>
          <w:szCs w:val="20"/>
          <w:shd w:val="clear" w:color="auto" w:fill="FFFFFF"/>
        </w:rPr>
        <w:t xml:space="preserve"> the relevant documents and other materials (such as photos or videos) they have about the case. These materials are called “disclosure”. </w:t>
      </w:r>
    </w:p>
    <w:p w14:paraId="1C9F929E" w14:textId="77777777" w:rsidR="00224E4E" w:rsidRDefault="00224E4E" w:rsidP="00224E4E">
      <w:pPr>
        <w:spacing w:before="240" w:after="360"/>
        <w:rPr>
          <w:rFonts w:cs="Open Sans"/>
          <w:color w:val="000000"/>
          <w:szCs w:val="20"/>
          <w:shd w:val="clear" w:color="auto" w:fill="FFFFFF"/>
        </w:rPr>
      </w:pPr>
      <w:r w:rsidRPr="00F27F31">
        <w:rPr>
          <w:rFonts w:cs="Open Sans"/>
          <w:color w:val="000000"/>
          <w:szCs w:val="20"/>
          <w:shd w:val="clear" w:color="auto" w:fill="FFFFFF"/>
        </w:rPr>
        <w:t>Disclosure is the information (evidence) the Prosecutor can use to try to show that the RECE is guilty, so it helps the RECE decide how to respond to the case.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5E0"/>
        <w:tblCellMar>
          <w:top w:w="142" w:type="dxa"/>
          <w:left w:w="142" w:type="dxa"/>
          <w:bottom w:w="142" w:type="dxa"/>
          <w:right w:w="142" w:type="dxa"/>
        </w:tblCellMar>
        <w:tblLook w:val="04A0" w:firstRow="1" w:lastRow="0" w:firstColumn="1" w:lastColumn="0" w:noHBand="0" w:noVBand="1"/>
      </w:tblPr>
      <w:tblGrid>
        <w:gridCol w:w="1749"/>
        <w:gridCol w:w="8223"/>
      </w:tblGrid>
      <w:tr w:rsidR="002A0AF4" w:rsidRPr="00DD1F07" w14:paraId="1892AD2E" w14:textId="77777777" w:rsidTr="0022335F">
        <w:tc>
          <w:tcPr>
            <w:tcW w:w="1749" w:type="dxa"/>
            <w:shd w:val="clear" w:color="auto" w:fill="EEF5E0"/>
          </w:tcPr>
          <w:p w14:paraId="6CDEC042" w14:textId="46CEAA12" w:rsidR="00FB559F" w:rsidRPr="00DD1F07" w:rsidRDefault="00A65B91" w:rsidP="00336F15">
            <w:pPr>
              <w:rPr>
                <w:rFonts w:cs="Open Sans"/>
                <w:color w:val="000000"/>
                <w:szCs w:val="20"/>
              </w:rPr>
            </w:pPr>
            <w:r>
              <w:rPr>
                <w:rFonts w:cs="Open Sans"/>
                <w:noProof/>
                <w:color w:val="000000"/>
                <w:szCs w:val="20"/>
              </w:rPr>
              <w:lastRenderedPageBreak/>
              <w:drawing>
                <wp:inline distT="0" distB="0" distL="0" distR="0" wp14:anchorId="3A67E232" wp14:editId="41FAFDA4">
                  <wp:extent cx="930275" cy="930275"/>
                  <wp:effectExtent l="0" t="0" r="0" b="0"/>
                  <wp:docPr id="502966171" name="Picture 2"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66171" name="Picture 2"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30955" cy="930955"/>
                          </a:xfrm>
                          <a:prstGeom prst="rect">
                            <a:avLst/>
                          </a:prstGeom>
                        </pic:spPr>
                      </pic:pic>
                    </a:graphicData>
                  </a:graphic>
                </wp:inline>
              </w:drawing>
            </w:r>
          </w:p>
        </w:tc>
        <w:tc>
          <w:tcPr>
            <w:tcW w:w="8223" w:type="dxa"/>
            <w:shd w:val="clear" w:color="auto" w:fill="EEF5E0"/>
          </w:tcPr>
          <w:p w14:paraId="30C88B3F" w14:textId="3D9AF129" w:rsidR="00FB559F" w:rsidRPr="00DD1F07" w:rsidRDefault="00FB559F" w:rsidP="00C4318B">
            <w:pPr>
              <w:rPr>
                <w:rFonts w:cs="Open Sans"/>
                <w:color w:val="000000"/>
                <w:szCs w:val="20"/>
              </w:rPr>
            </w:pPr>
            <w:r w:rsidRPr="00DD1F07">
              <w:rPr>
                <w:rFonts w:cs="Open Sans"/>
                <w:color w:val="000000"/>
                <w:szCs w:val="20"/>
              </w:rPr>
              <w:t xml:space="preserve">If the RECE has different documents or information about the case, they can use those to help show a different version of events. They are </w:t>
            </w:r>
            <w:r w:rsidRPr="00DD1F07">
              <w:rPr>
                <w:rFonts w:cs="Open Sans"/>
                <w:b/>
                <w:bCs/>
                <w:color w:val="000000"/>
                <w:szCs w:val="20"/>
              </w:rPr>
              <w:t>not required</w:t>
            </w:r>
            <w:r w:rsidRPr="00DD1F07">
              <w:rPr>
                <w:rFonts w:cs="Open Sans"/>
                <w:color w:val="000000"/>
                <w:szCs w:val="20"/>
              </w:rPr>
              <w:t xml:space="preserve"> to give disclosure to the Prosecutor, but they might </w:t>
            </w:r>
            <w:r w:rsidRPr="00DD1F07">
              <w:rPr>
                <w:rFonts w:cs="Open Sans"/>
                <w:b/>
                <w:bCs/>
                <w:color w:val="000000"/>
                <w:szCs w:val="20"/>
              </w:rPr>
              <w:t>choose</w:t>
            </w:r>
            <w:r w:rsidRPr="00DD1F07">
              <w:rPr>
                <w:rFonts w:cs="Open Sans"/>
                <w:color w:val="000000"/>
                <w:szCs w:val="20"/>
              </w:rPr>
              <w:t xml:space="preserve"> to share these documents or information if they </w:t>
            </w:r>
            <w:proofErr w:type="gramStart"/>
            <w:r w:rsidRPr="00DD1F07">
              <w:rPr>
                <w:rFonts w:cs="Open Sans"/>
                <w:color w:val="000000"/>
                <w:szCs w:val="20"/>
              </w:rPr>
              <w:t>think</w:t>
            </w:r>
            <w:proofErr w:type="gramEnd"/>
            <w:r w:rsidRPr="00DD1F07">
              <w:rPr>
                <w:rFonts w:cs="Open Sans"/>
                <w:color w:val="000000"/>
                <w:szCs w:val="20"/>
              </w:rPr>
              <w:t xml:space="preserve"> it would help them defend themselves. Later, if they plan to use these things at a hearing, they </w:t>
            </w:r>
            <w:r w:rsidRPr="00DD1F07">
              <w:rPr>
                <w:rFonts w:cs="Open Sans"/>
                <w:b/>
                <w:bCs/>
                <w:color w:val="000000"/>
                <w:szCs w:val="20"/>
              </w:rPr>
              <w:t>will have to</w:t>
            </w:r>
            <w:r w:rsidRPr="00DD1F07">
              <w:rPr>
                <w:rFonts w:cs="Open Sans"/>
                <w:color w:val="000000"/>
                <w:szCs w:val="20"/>
              </w:rPr>
              <w:t xml:space="preserve"> disclose them. This is something Duty Counsel (the lawyer available at Case Conferences to support the RECE) can give advice about.</w:t>
            </w:r>
          </w:p>
        </w:tc>
      </w:tr>
    </w:tbl>
    <w:p w14:paraId="4E0A8784" w14:textId="6831E0F3" w:rsidR="00224E4E" w:rsidRDefault="00224E4E" w:rsidP="001C251D">
      <w:pPr>
        <w:rPr>
          <w:rFonts w:cs="Open Sans"/>
          <w:color w:val="000000"/>
          <w:szCs w:val="20"/>
          <w:shd w:val="clear" w:color="auto" w:fill="FFFFFF"/>
        </w:rPr>
      </w:pPr>
    </w:p>
    <w:tbl>
      <w:tblPr>
        <w:tblStyle w:val="TableGrid"/>
        <w:tblW w:w="0" w:type="auto"/>
        <w:tblBorders>
          <w:top w:val="single" w:sz="2" w:space="0" w:color="8DC63F"/>
          <w:left w:val="single" w:sz="2" w:space="0" w:color="8DC63F"/>
          <w:bottom w:val="single" w:sz="2" w:space="0" w:color="8DC63F"/>
          <w:right w:val="single" w:sz="2" w:space="0" w:color="8DC63F"/>
          <w:insideH w:val="single" w:sz="2" w:space="0" w:color="8DC63F"/>
          <w:insideV w:val="single" w:sz="2" w:space="0" w:color="8DC63F"/>
        </w:tblBorders>
        <w:tblCellMar>
          <w:top w:w="57" w:type="dxa"/>
          <w:left w:w="142" w:type="dxa"/>
          <w:bottom w:w="57" w:type="dxa"/>
          <w:right w:w="142" w:type="dxa"/>
        </w:tblCellMar>
        <w:tblLook w:val="04A0" w:firstRow="1" w:lastRow="0" w:firstColumn="1" w:lastColumn="0" w:noHBand="0" w:noVBand="1"/>
      </w:tblPr>
      <w:tblGrid>
        <w:gridCol w:w="5807"/>
        <w:gridCol w:w="4155"/>
      </w:tblGrid>
      <w:tr w:rsidR="00224E4E" w:rsidRPr="00F27F31" w14:paraId="1AE6C3F7" w14:textId="77777777" w:rsidTr="003218DF">
        <w:trPr>
          <w:trHeight w:val="1967"/>
        </w:trPr>
        <w:tc>
          <w:tcPr>
            <w:tcW w:w="5807" w:type="dxa"/>
            <w:shd w:val="clear" w:color="auto" w:fill="EEF5E0"/>
            <w:vAlign w:val="center"/>
          </w:tcPr>
          <w:p w14:paraId="04FDA993" w14:textId="77777777" w:rsidR="00224E4E" w:rsidRPr="00DD1F07" w:rsidRDefault="00224E4E" w:rsidP="00C4318B">
            <w:pPr>
              <w:rPr>
                <w:rFonts w:cs="Open Sans"/>
                <w:b/>
                <w:bCs/>
                <w:color w:val="000000"/>
                <w:szCs w:val="20"/>
              </w:rPr>
            </w:pPr>
            <w:r w:rsidRPr="00DD1F07">
              <w:rPr>
                <w:rFonts w:cs="Open Sans"/>
                <w:b/>
                <w:bCs/>
                <w:color w:val="000000"/>
                <w:szCs w:val="20"/>
              </w:rPr>
              <w:t>File name:</w:t>
            </w:r>
          </w:p>
          <w:p w14:paraId="125F1EFB" w14:textId="77777777" w:rsidR="00224E4E" w:rsidRPr="00DD1F07" w:rsidRDefault="00224E4E" w:rsidP="00C4318B">
            <w:pPr>
              <w:rPr>
                <w:rFonts w:cs="Open Sans"/>
                <w:color w:val="000000"/>
                <w:szCs w:val="20"/>
              </w:rPr>
            </w:pPr>
            <w:r w:rsidRPr="00DD1F07">
              <w:rPr>
                <w:rFonts w:cs="Open Sans"/>
                <w:color w:val="000000"/>
                <w:szCs w:val="20"/>
              </w:rPr>
              <w:t>List each file that has been or will be disclosed, including the file name and a brief description.</w:t>
            </w:r>
          </w:p>
          <w:p w14:paraId="66344DF6" w14:textId="77777777" w:rsidR="00224E4E" w:rsidRPr="00F27F31" w:rsidRDefault="00224E4E" w:rsidP="00C4318B">
            <w:pPr>
              <w:rPr>
                <w:rFonts w:cs="Open Sans"/>
                <w:color w:val="000000"/>
                <w:szCs w:val="20"/>
              </w:rPr>
            </w:pPr>
            <w:r w:rsidRPr="00DD1F07">
              <w:rPr>
                <w:rFonts w:cs="Open Sans"/>
                <w:color w:val="000000"/>
                <w:szCs w:val="20"/>
              </w:rPr>
              <w:t>For files that contain multiple documents/parts, list the contents or attach a table of contents</w:t>
            </w:r>
            <w:r>
              <w:rPr>
                <w:rFonts w:cs="Open Sans"/>
                <w:color w:val="000000"/>
                <w:szCs w:val="20"/>
              </w:rPr>
              <w:t>.</w:t>
            </w:r>
          </w:p>
        </w:tc>
        <w:tc>
          <w:tcPr>
            <w:tcW w:w="4155" w:type="dxa"/>
            <w:shd w:val="clear" w:color="auto" w:fill="EEF5E0"/>
            <w:vAlign w:val="center"/>
          </w:tcPr>
          <w:p w14:paraId="7F9FBAD8" w14:textId="77777777" w:rsidR="00224E4E" w:rsidRPr="00DD1F07" w:rsidRDefault="00224E4E" w:rsidP="00C4318B">
            <w:pPr>
              <w:rPr>
                <w:rFonts w:cs="Open Sans"/>
                <w:b/>
                <w:bCs/>
                <w:color w:val="000000"/>
                <w:szCs w:val="20"/>
              </w:rPr>
            </w:pPr>
            <w:r w:rsidRPr="00DD1F07">
              <w:rPr>
                <w:rFonts w:cs="Open Sans"/>
                <w:b/>
                <w:bCs/>
                <w:color w:val="000000"/>
                <w:szCs w:val="20"/>
              </w:rPr>
              <w:t>Disclosure date:</w:t>
            </w:r>
          </w:p>
          <w:p w14:paraId="2DCFE090" w14:textId="77777777" w:rsidR="00224E4E" w:rsidRPr="00F27F31" w:rsidRDefault="00224E4E" w:rsidP="00C4318B">
            <w:pPr>
              <w:rPr>
                <w:rFonts w:cs="Open Sans"/>
                <w:color w:val="000000"/>
                <w:szCs w:val="20"/>
              </w:rPr>
            </w:pPr>
            <w:r w:rsidRPr="00DD1F07">
              <w:rPr>
                <w:rFonts w:cs="Open Sans"/>
                <w:color w:val="000000"/>
                <w:szCs w:val="20"/>
              </w:rPr>
              <w:t>If the item was shared with the RECE before, include the date on which it was shared. If the item is being shared for the first time, include today’s date</w:t>
            </w:r>
            <w:r>
              <w:rPr>
                <w:rFonts w:cs="Open Sans"/>
                <w:color w:val="000000"/>
                <w:szCs w:val="20"/>
              </w:rPr>
              <w:t>.</w:t>
            </w:r>
          </w:p>
        </w:tc>
      </w:tr>
      <w:tr w:rsidR="00224E4E" w14:paraId="2B581ECA" w14:textId="77777777" w:rsidTr="003218DF">
        <w:tc>
          <w:tcPr>
            <w:tcW w:w="5807" w:type="dxa"/>
          </w:tcPr>
          <w:p w14:paraId="21F8916E" w14:textId="2392F863" w:rsidR="00224E4E" w:rsidRDefault="00224E4E" w:rsidP="006F0D8A">
            <w:pPr>
              <w:rPr>
                <w:rFonts w:cs="Open Sans"/>
                <w:color w:val="000000"/>
                <w:szCs w:val="20"/>
                <w:shd w:val="clear" w:color="auto" w:fill="FFFFFF"/>
              </w:rPr>
            </w:pPr>
          </w:p>
        </w:tc>
        <w:tc>
          <w:tcPr>
            <w:tcW w:w="4155" w:type="dxa"/>
          </w:tcPr>
          <w:p w14:paraId="57EFF35D" w14:textId="42D79310" w:rsidR="00224E4E" w:rsidRDefault="00224E4E" w:rsidP="006F0D8A">
            <w:pPr>
              <w:rPr>
                <w:rFonts w:cs="Open Sans"/>
                <w:color w:val="000000"/>
                <w:szCs w:val="20"/>
                <w:shd w:val="clear" w:color="auto" w:fill="FFFFFF"/>
              </w:rPr>
            </w:pPr>
          </w:p>
        </w:tc>
      </w:tr>
      <w:tr w:rsidR="00224E4E" w14:paraId="1F19C50D" w14:textId="77777777" w:rsidTr="003218DF">
        <w:tc>
          <w:tcPr>
            <w:tcW w:w="5807" w:type="dxa"/>
          </w:tcPr>
          <w:p w14:paraId="6EA1E35A" w14:textId="4BF581F7" w:rsidR="00224E4E" w:rsidRDefault="00224E4E" w:rsidP="006F0D8A">
            <w:pPr>
              <w:rPr>
                <w:rFonts w:cs="Open Sans"/>
                <w:color w:val="000000"/>
                <w:szCs w:val="20"/>
                <w:shd w:val="clear" w:color="auto" w:fill="FFFFFF"/>
              </w:rPr>
            </w:pPr>
          </w:p>
        </w:tc>
        <w:tc>
          <w:tcPr>
            <w:tcW w:w="4155" w:type="dxa"/>
          </w:tcPr>
          <w:p w14:paraId="539BE7D5" w14:textId="37F8ABFA" w:rsidR="00224E4E" w:rsidRDefault="00224E4E" w:rsidP="006F0D8A">
            <w:pPr>
              <w:rPr>
                <w:rFonts w:cs="Open Sans"/>
                <w:color w:val="000000"/>
                <w:szCs w:val="20"/>
                <w:shd w:val="clear" w:color="auto" w:fill="FFFFFF"/>
              </w:rPr>
            </w:pPr>
          </w:p>
        </w:tc>
      </w:tr>
      <w:tr w:rsidR="00224E4E" w14:paraId="7660850F" w14:textId="77777777" w:rsidTr="003218DF">
        <w:tc>
          <w:tcPr>
            <w:tcW w:w="5807" w:type="dxa"/>
          </w:tcPr>
          <w:p w14:paraId="3AA94210" w14:textId="4FB20D61" w:rsidR="00224E4E" w:rsidRDefault="00224E4E" w:rsidP="006F0D8A">
            <w:pPr>
              <w:rPr>
                <w:rFonts w:cs="Open Sans"/>
                <w:color w:val="000000"/>
                <w:szCs w:val="20"/>
                <w:shd w:val="clear" w:color="auto" w:fill="FFFFFF"/>
              </w:rPr>
            </w:pPr>
          </w:p>
        </w:tc>
        <w:tc>
          <w:tcPr>
            <w:tcW w:w="4155" w:type="dxa"/>
          </w:tcPr>
          <w:p w14:paraId="0A583E73" w14:textId="4EEB6357" w:rsidR="00224E4E" w:rsidRDefault="00224E4E" w:rsidP="006F0D8A">
            <w:pPr>
              <w:rPr>
                <w:rFonts w:cs="Open Sans"/>
                <w:color w:val="000000"/>
                <w:szCs w:val="20"/>
                <w:shd w:val="clear" w:color="auto" w:fill="FFFFFF"/>
              </w:rPr>
            </w:pPr>
          </w:p>
        </w:tc>
      </w:tr>
      <w:tr w:rsidR="00224E4E" w14:paraId="6A264899" w14:textId="77777777" w:rsidTr="003218DF">
        <w:tc>
          <w:tcPr>
            <w:tcW w:w="5807" w:type="dxa"/>
          </w:tcPr>
          <w:p w14:paraId="6FDD94FF" w14:textId="3AD22157" w:rsidR="00224E4E" w:rsidRDefault="00224E4E" w:rsidP="006F0D8A">
            <w:pPr>
              <w:rPr>
                <w:rFonts w:cs="Open Sans"/>
                <w:color w:val="000000"/>
                <w:szCs w:val="20"/>
                <w:shd w:val="clear" w:color="auto" w:fill="FFFFFF"/>
              </w:rPr>
            </w:pPr>
          </w:p>
        </w:tc>
        <w:tc>
          <w:tcPr>
            <w:tcW w:w="4155" w:type="dxa"/>
          </w:tcPr>
          <w:p w14:paraId="22A9E0EA" w14:textId="2F6494A8" w:rsidR="00224E4E" w:rsidRDefault="00224E4E" w:rsidP="006F0D8A">
            <w:pPr>
              <w:rPr>
                <w:rFonts w:cs="Open Sans"/>
                <w:color w:val="000000"/>
                <w:szCs w:val="20"/>
                <w:shd w:val="clear" w:color="auto" w:fill="FFFFFF"/>
              </w:rPr>
            </w:pPr>
          </w:p>
        </w:tc>
      </w:tr>
      <w:tr w:rsidR="003E4086" w14:paraId="7B195B97" w14:textId="77777777" w:rsidTr="003218DF">
        <w:tc>
          <w:tcPr>
            <w:tcW w:w="5807" w:type="dxa"/>
          </w:tcPr>
          <w:p w14:paraId="1E39638E" w14:textId="77777777" w:rsidR="003E4086" w:rsidRDefault="003E4086" w:rsidP="006F0D8A">
            <w:pPr>
              <w:rPr>
                <w:rFonts w:cs="Open Sans"/>
                <w:color w:val="000000"/>
                <w:szCs w:val="20"/>
                <w:shd w:val="clear" w:color="auto" w:fill="FFFFFF"/>
              </w:rPr>
            </w:pPr>
          </w:p>
        </w:tc>
        <w:tc>
          <w:tcPr>
            <w:tcW w:w="4155" w:type="dxa"/>
          </w:tcPr>
          <w:p w14:paraId="1AAD0805" w14:textId="77777777" w:rsidR="003E4086" w:rsidRDefault="003E4086" w:rsidP="006F0D8A">
            <w:pPr>
              <w:rPr>
                <w:rFonts w:cs="Open Sans"/>
                <w:color w:val="000000"/>
                <w:szCs w:val="20"/>
                <w:shd w:val="clear" w:color="auto" w:fill="FFFFFF"/>
              </w:rPr>
            </w:pPr>
          </w:p>
        </w:tc>
      </w:tr>
    </w:tbl>
    <w:p w14:paraId="59BBFC62" w14:textId="77777777" w:rsidR="00224E4E" w:rsidRDefault="00224E4E" w:rsidP="00224E4E">
      <w:pPr>
        <w:rPr>
          <w:rFonts w:cs="Open Sans"/>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5E0"/>
        <w:tblCellMar>
          <w:top w:w="142" w:type="dxa"/>
          <w:left w:w="198" w:type="dxa"/>
          <w:bottom w:w="142" w:type="dxa"/>
          <w:right w:w="198" w:type="dxa"/>
        </w:tblCellMar>
        <w:tblLook w:val="04A0" w:firstRow="1" w:lastRow="0" w:firstColumn="1" w:lastColumn="0" w:noHBand="0" w:noVBand="1"/>
      </w:tblPr>
      <w:tblGrid>
        <w:gridCol w:w="1861"/>
        <w:gridCol w:w="8111"/>
      </w:tblGrid>
      <w:tr w:rsidR="006F0D8A" w:rsidRPr="00DD1F07" w14:paraId="0A7B7BCB" w14:textId="77777777" w:rsidTr="00EE0CB8">
        <w:tc>
          <w:tcPr>
            <w:tcW w:w="1840" w:type="dxa"/>
            <w:shd w:val="clear" w:color="auto" w:fill="EEF5E0"/>
          </w:tcPr>
          <w:p w14:paraId="58B4DA7C" w14:textId="623321B0" w:rsidR="006F0D8A" w:rsidRPr="00F36D1A" w:rsidRDefault="002A0AF4" w:rsidP="00EE0CB8">
            <w:pPr>
              <w:spacing w:before="240"/>
              <w:rPr>
                <w:rFonts w:cs="Open Sans"/>
                <w:b/>
                <w:bCs/>
                <w:color w:val="000000"/>
                <w:szCs w:val="20"/>
              </w:rPr>
            </w:pPr>
            <w:r>
              <w:rPr>
                <w:rFonts w:cs="Open Sans"/>
                <w:b/>
                <w:bCs/>
                <w:noProof/>
                <w:color w:val="000000"/>
                <w:szCs w:val="20"/>
              </w:rPr>
              <w:drawing>
                <wp:inline distT="0" distB="0" distL="0" distR="0" wp14:anchorId="5EA04935" wp14:editId="7F1DBBDD">
                  <wp:extent cx="930584" cy="930584"/>
                  <wp:effectExtent l="0" t="0" r="0" b="0"/>
                  <wp:docPr id="1998321938" name="Picture 3"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21938" name="Picture 3"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30584" cy="930584"/>
                          </a:xfrm>
                          <a:prstGeom prst="rect">
                            <a:avLst/>
                          </a:prstGeom>
                        </pic:spPr>
                      </pic:pic>
                    </a:graphicData>
                  </a:graphic>
                </wp:inline>
              </w:drawing>
            </w:r>
          </w:p>
        </w:tc>
        <w:tc>
          <w:tcPr>
            <w:tcW w:w="8126" w:type="dxa"/>
            <w:shd w:val="clear" w:color="auto" w:fill="EEF5E0"/>
          </w:tcPr>
          <w:p w14:paraId="1BCE1D89" w14:textId="0393D090" w:rsidR="006F0D8A" w:rsidRPr="00F36D1A" w:rsidRDefault="006F0D8A" w:rsidP="00C4318B">
            <w:pPr>
              <w:spacing w:before="240"/>
              <w:rPr>
                <w:rFonts w:cs="Open Sans"/>
                <w:color w:val="000000"/>
                <w:szCs w:val="20"/>
              </w:rPr>
            </w:pPr>
            <w:r w:rsidRPr="00F36D1A">
              <w:rPr>
                <w:rFonts w:cs="Open Sans"/>
                <w:b/>
                <w:bCs/>
                <w:color w:val="000000"/>
                <w:szCs w:val="20"/>
              </w:rPr>
              <w:t>The Hearings Office will send the Prosecutor’s disclosure to the RECE in separate documents/files at the</w:t>
            </w:r>
            <w:r w:rsidRPr="00F36D1A">
              <w:rPr>
                <w:rFonts w:cs="Open Sans"/>
                <w:color w:val="000000"/>
                <w:szCs w:val="20"/>
              </w:rPr>
              <w:t xml:space="preserve"> same time as they send this form to the RECE.</w:t>
            </w:r>
          </w:p>
          <w:p w14:paraId="4D4FD3C1" w14:textId="77777777" w:rsidR="006F0D8A" w:rsidRPr="00DD1F07" w:rsidRDefault="006F0D8A" w:rsidP="00C4318B">
            <w:pPr>
              <w:spacing w:before="240"/>
              <w:rPr>
                <w:rFonts w:cs="Open Sans"/>
                <w:color w:val="000000"/>
                <w:szCs w:val="20"/>
              </w:rPr>
            </w:pPr>
            <w:r w:rsidRPr="00F36D1A">
              <w:rPr>
                <w:rFonts w:cs="Open Sans"/>
                <w:color w:val="000000"/>
                <w:szCs w:val="20"/>
              </w:rPr>
              <w:t xml:space="preserve">If the Prosecutor has any new disclosure to give to the RECE </w:t>
            </w:r>
            <w:proofErr w:type="gramStart"/>
            <w:r w:rsidRPr="00F36D1A">
              <w:rPr>
                <w:rFonts w:cs="Open Sans"/>
                <w:color w:val="000000"/>
                <w:szCs w:val="20"/>
              </w:rPr>
              <w:t>later on</w:t>
            </w:r>
            <w:proofErr w:type="gramEnd"/>
            <w:r w:rsidRPr="00F36D1A">
              <w:rPr>
                <w:rFonts w:cs="Open Sans"/>
                <w:color w:val="000000"/>
                <w:szCs w:val="20"/>
              </w:rPr>
              <w:t xml:space="preserve"> in the case, the Prosecutor will send it to the RECE directly.</w:t>
            </w:r>
          </w:p>
        </w:tc>
      </w:tr>
    </w:tbl>
    <w:p w14:paraId="3E48C4B5" w14:textId="42566802" w:rsidR="00224E4E" w:rsidRPr="0046631D" w:rsidRDefault="00224E4E" w:rsidP="00FA5274">
      <w:pPr>
        <w:pStyle w:val="Heading2"/>
        <w:spacing w:before="480"/>
        <w:rPr>
          <w:color w:val="009AC7"/>
          <w:szCs w:val="28"/>
        </w:rPr>
      </w:pPr>
      <w:r w:rsidRPr="0046631D">
        <w:rPr>
          <w:color w:val="009AC7"/>
          <w:szCs w:val="28"/>
        </w:rPr>
        <w:lastRenderedPageBreak/>
        <w:t>PART 3: Guilt</w:t>
      </w:r>
      <w:r w:rsidR="00862113" w:rsidRPr="0046631D">
        <w:rPr>
          <w:color w:val="009AC7"/>
          <w:szCs w:val="28"/>
        </w:rPr>
        <w:t>y</w:t>
      </w:r>
      <w:r w:rsidRPr="0046631D">
        <w:rPr>
          <w:color w:val="009AC7"/>
          <w:szCs w:val="28"/>
        </w:rPr>
        <w:t xml:space="preserve"> or Not Guilt</w:t>
      </w:r>
      <w:r w:rsidR="00862113" w:rsidRPr="0046631D">
        <w:rPr>
          <w:color w:val="009AC7"/>
          <w:szCs w:val="28"/>
        </w:rPr>
        <w:t>y</w:t>
      </w:r>
      <w:r w:rsidRPr="0046631D">
        <w:rPr>
          <w:color w:val="009AC7"/>
          <w:szCs w:val="28"/>
        </w:rPr>
        <w:t xml:space="preserve"> – The “Liability” Phase</w:t>
      </w:r>
    </w:p>
    <w:p w14:paraId="74BF3B07" w14:textId="7A1B9358" w:rsidR="0022335F" w:rsidRPr="00F27F31" w:rsidRDefault="00E64D91" w:rsidP="00224E4E">
      <w:pPr>
        <w:spacing w:before="240"/>
        <w:rPr>
          <w:rFonts w:cs="Open Sans"/>
          <w:color w:val="000000"/>
          <w:szCs w:val="20"/>
          <w:shd w:val="clear" w:color="auto" w:fill="FFFFFF"/>
        </w:rPr>
      </w:pPr>
      <w:r w:rsidRPr="00E64D91">
        <w:rPr>
          <w:rFonts w:cs="Open Sans"/>
          <w:color w:val="000000"/>
          <w:szCs w:val="20"/>
          <w:shd w:val="clear" w:color="auto" w:fill="FFFFFF"/>
        </w:rPr>
        <w:t>In the first part of a discipline case, the Prosecutor tries to prove that the RECE is guilty of the accusations.</w:t>
      </w:r>
    </w:p>
    <w:p w14:paraId="70D500F6" w14:textId="77777777" w:rsidR="00224E4E" w:rsidRDefault="00224E4E" w:rsidP="00224E4E">
      <w:pPr>
        <w:pStyle w:val="Heading3"/>
      </w:pPr>
      <w:r>
        <w:t>Theory of the Case</w:t>
      </w:r>
    </w:p>
    <w:p w14:paraId="3692C25F" w14:textId="77777777" w:rsidR="00224E4E" w:rsidRPr="00900DE5" w:rsidRDefault="00224E4E" w:rsidP="00224E4E">
      <w:pPr>
        <w:spacing w:before="240"/>
        <w:rPr>
          <w:rFonts w:cs="Open Sans"/>
          <w:color w:val="000000"/>
          <w:szCs w:val="20"/>
          <w:shd w:val="clear" w:color="auto" w:fill="FFFFFF"/>
        </w:rPr>
      </w:pPr>
      <w:r w:rsidRPr="00900DE5">
        <w:rPr>
          <w:rFonts w:cs="Open Sans"/>
          <w:color w:val="000000"/>
          <w:szCs w:val="20"/>
          <w:shd w:val="clear" w:color="auto" w:fill="FFFFFF"/>
        </w:rPr>
        <w:t xml:space="preserve">A “theory of the case” is one side’s idea of what happened. The Prosecutor’s theory of the case is based on information (evidence) from their disclosure and includes </w:t>
      </w:r>
    </w:p>
    <w:p w14:paraId="37378AA8" w14:textId="77777777" w:rsidR="00224E4E" w:rsidRPr="00900DE5" w:rsidRDefault="00224E4E" w:rsidP="00224E4E">
      <w:pPr>
        <w:pStyle w:val="ListParagraph"/>
        <w:numPr>
          <w:ilvl w:val="0"/>
          <w:numId w:val="2"/>
        </w:numPr>
        <w:ind w:left="714" w:hanging="357"/>
        <w:contextualSpacing w:val="0"/>
        <w:rPr>
          <w:rFonts w:cs="Open Sans"/>
          <w:color w:val="000000"/>
          <w:szCs w:val="20"/>
          <w:shd w:val="clear" w:color="auto" w:fill="FFFFFF"/>
        </w:rPr>
      </w:pPr>
      <w:r w:rsidRPr="00900DE5">
        <w:rPr>
          <w:rFonts w:cs="Open Sans"/>
          <w:color w:val="000000"/>
          <w:szCs w:val="20"/>
          <w:shd w:val="clear" w:color="auto" w:fill="FFFFFF"/>
        </w:rPr>
        <w:t>The events: What does the Prosecutor think happened?</w:t>
      </w:r>
    </w:p>
    <w:p w14:paraId="68CF2832" w14:textId="77777777" w:rsidR="00224E4E" w:rsidRPr="00A52765" w:rsidRDefault="00224E4E" w:rsidP="00224E4E">
      <w:pPr>
        <w:pStyle w:val="ListParagraph"/>
        <w:numPr>
          <w:ilvl w:val="0"/>
          <w:numId w:val="2"/>
        </w:numPr>
        <w:spacing w:after="360"/>
        <w:ind w:left="714" w:hanging="357"/>
        <w:contextualSpacing w:val="0"/>
        <w:rPr>
          <w:rFonts w:cs="Open Sans"/>
          <w:color w:val="000000"/>
          <w:szCs w:val="20"/>
          <w:shd w:val="clear" w:color="auto" w:fill="FFFFFF"/>
        </w:rPr>
      </w:pPr>
      <w:r w:rsidRPr="00900DE5">
        <w:rPr>
          <w:rFonts w:cs="Open Sans"/>
          <w:color w:val="000000"/>
          <w:szCs w:val="20"/>
          <w:shd w:val="clear" w:color="auto" w:fill="FFFFFF"/>
        </w:rPr>
        <w:t>The legal consequences of the events: Why the Prosecutor believes the events mean the RECE is guilty?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Layout w:type="fixed"/>
        <w:tblCellMar>
          <w:top w:w="142" w:type="dxa"/>
          <w:left w:w="198" w:type="dxa"/>
          <w:bottom w:w="142" w:type="dxa"/>
          <w:right w:w="198" w:type="dxa"/>
        </w:tblCellMar>
        <w:tblLook w:val="04A0" w:firstRow="1" w:lastRow="0" w:firstColumn="1" w:lastColumn="0" w:noHBand="0" w:noVBand="1"/>
      </w:tblPr>
      <w:tblGrid>
        <w:gridCol w:w="1701"/>
        <w:gridCol w:w="8271"/>
      </w:tblGrid>
      <w:tr w:rsidR="002F399D" w14:paraId="637E4464" w14:textId="77777777" w:rsidTr="00CD617E">
        <w:tc>
          <w:tcPr>
            <w:tcW w:w="1701" w:type="dxa"/>
            <w:shd w:val="clear" w:color="auto" w:fill="D6EDF4"/>
          </w:tcPr>
          <w:p w14:paraId="10F3C9ED" w14:textId="142E4E3A" w:rsidR="002F399D" w:rsidRPr="00900DE5" w:rsidRDefault="000A24CF" w:rsidP="00EE0CB8">
            <w:pPr>
              <w:rPr>
                <w:rFonts w:cs="Open Sans"/>
                <w:color w:val="000000"/>
                <w:szCs w:val="20"/>
              </w:rPr>
            </w:pPr>
            <w:r>
              <w:rPr>
                <w:rFonts w:cs="Open Sans"/>
                <w:noProof/>
                <w:color w:val="000000"/>
                <w:szCs w:val="20"/>
              </w:rPr>
              <w:drawing>
                <wp:inline distT="0" distB="0" distL="0" distR="0" wp14:anchorId="4F7BC8A2" wp14:editId="0DDEE8EE">
                  <wp:extent cx="930584" cy="930584"/>
                  <wp:effectExtent l="0" t="0" r="0" b="0"/>
                  <wp:docPr id="1269839131" name="Picture 4"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39131" name="Picture 4"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48037" cy="948037"/>
                          </a:xfrm>
                          <a:prstGeom prst="rect">
                            <a:avLst/>
                          </a:prstGeom>
                        </pic:spPr>
                      </pic:pic>
                    </a:graphicData>
                  </a:graphic>
                </wp:inline>
              </w:drawing>
            </w:r>
          </w:p>
        </w:tc>
        <w:tc>
          <w:tcPr>
            <w:tcW w:w="8271" w:type="dxa"/>
            <w:shd w:val="clear" w:color="auto" w:fill="D6EDF4"/>
            <w:vAlign w:val="center"/>
          </w:tcPr>
          <w:p w14:paraId="6E45E5D8" w14:textId="52047B1C" w:rsidR="002F399D" w:rsidRPr="00900DE5" w:rsidRDefault="002F399D" w:rsidP="00EE0CB8">
            <w:pPr>
              <w:rPr>
                <w:rFonts w:cs="Open Sans"/>
                <w:color w:val="000000"/>
                <w:szCs w:val="20"/>
              </w:rPr>
            </w:pPr>
            <w:r w:rsidRPr="00900DE5">
              <w:rPr>
                <w:rFonts w:cs="Open Sans"/>
                <w:color w:val="000000"/>
                <w:szCs w:val="20"/>
              </w:rPr>
              <w:t>The Prosecutor and the RECE sometimes have different theories of the case.</w:t>
            </w:r>
          </w:p>
          <w:p w14:paraId="0A8F8DF4" w14:textId="77777777" w:rsidR="002F399D" w:rsidRPr="00900DE5" w:rsidRDefault="002F399D" w:rsidP="00EE0CB8">
            <w:pPr>
              <w:rPr>
                <w:rFonts w:cs="Open Sans"/>
                <w:color w:val="000000"/>
                <w:szCs w:val="20"/>
              </w:rPr>
            </w:pPr>
            <w:r w:rsidRPr="00900DE5">
              <w:rPr>
                <w:rFonts w:cs="Open Sans"/>
                <w:color w:val="000000"/>
                <w:szCs w:val="20"/>
              </w:rPr>
              <w:t>The RECE might</w:t>
            </w:r>
          </w:p>
          <w:p w14:paraId="40456E22" w14:textId="77777777" w:rsidR="002F399D" w:rsidRPr="00900DE5" w:rsidRDefault="002F399D" w:rsidP="00EE0CB8">
            <w:pPr>
              <w:pStyle w:val="ListParagraph"/>
              <w:numPr>
                <w:ilvl w:val="0"/>
                <w:numId w:val="1"/>
              </w:numPr>
              <w:ind w:left="714" w:hanging="357"/>
              <w:rPr>
                <w:rFonts w:cs="Open Sans"/>
                <w:color w:val="000000"/>
                <w:szCs w:val="20"/>
              </w:rPr>
            </w:pPr>
            <w:r w:rsidRPr="00900DE5">
              <w:rPr>
                <w:rFonts w:cs="Open Sans"/>
                <w:color w:val="000000"/>
                <w:szCs w:val="20"/>
              </w:rPr>
              <w:t>challenge the accuracy of the Prosecutor’s information</w:t>
            </w:r>
          </w:p>
          <w:p w14:paraId="429ED370" w14:textId="77777777" w:rsidR="002F399D" w:rsidRPr="00900DE5" w:rsidRDefault="002F399D" w:rsidP="00EE0CB8">
            <w:pPr>
              <w:pStyle w:val="ListParagraph"/>
              <w:numPr>
                <w:ilvl w:val="0"/>
                <w:numId w:val="1"/>
              </w:numPr>
              <w:spacing w:before="240"/>
              <w:rPr>
                <w:rFonts w:cs="Open Sans"/>
                <w:color w:val="000000"/>
                <w:szCs w:val="20"/>
              </w:rPr>
            </w:pPr>
            <w:r w:rsidRPr="00900DE5">
              <w:rPr>
                <w:rFonts w:cs="Open Sans"/>
                <w:color w:val="000000"/>
                <w:szCs w:val="20"/>
              </w:rPr>
              <w:t>argue that the Prosecutor’s information means something different than what the Prosecutor says it means</w:t>
            </w:r>
          </w:p>
          <w:p w14:paraId="6222354B" w14:textId="77777777" w:rsidR="002F399D" w:rsidRPr="00900DE5" w:rsidRDefault="002F399D" w:rsidP="00EE0CB8">
            <w:pPr>
              <w:pStyle w:val="ListParagraph"/>
              <w:numPr>
                <w:ilvl w:val="0"/>
                <w:numId w:val="1"/>
              </w:numPr>
              <w:spacing w:before="240"/>
              <w:rPr>
                <w:rFonts w:cs="Open Sans"/>
                <w:color w:val="000000"/>
                <w:szCs w:val="20"/>
              </w:rPr>
            </w:pPr>
            <w:r w:rsidRPr="00900DE5">
              <w:rPr>
                <w:rFonts w:cs="Open Sans"/>
                <w:color w:val="000000"/>
                <w:szCs w:val="20"/>
              </w:rPr>
              <w:t>introduce new or different information</w:t>
            </w:r>
          </w:p>
          <w:p w14:paraId="556374A2" w14:textId="77777777" w:rsidR="002F399D" w:rsidRDefault="002F399D" w:rsidP="00EE0CB8">
            <w:pPr>
              <w:rPr>
                <w:rFonts w:cs="Open Sans"/>
                <w:color w:val="000000"/>
                <w:szCs w:val="20"/>
                <w:shd w:val="clear" w:color="auto" w:fill="FFFFFF"/>
              </w:rPr>
            </w:pPr>
            <w:r w:rsidRPr="00900DE5">
              <w:rPr>
                <w:rFonts w:cs="Open Sans"/>
                <w:color w:val="000000"/>
                <w:szCs w:val="20"/>
              </w:rPr>
              <w:t>This is something Duty Counsel can give advice about.</w:t>
            </w:r>
          </w:p>
        </w:tc>
      </w:tr>
    </w:tbl>
    <w:p w14:paraId="7E128C7D" w14:textId="77777777" w:rsidR="00224E4E" w:rsidRPr="00D727FD" w:rsidRDefault="00224E4E" w:rsidP="00224E4E">
      <w:pPr>
        <w:pStyle w:val="ListParagraph"/>
        <w:numPr>
          <w:ilvl w:val="0"/>
          <w:numId w:val="3"/>
        </w:numPr>
        <w:spacing w:before="360" w:after="240"/>
        <w:ind w:left="714" w:hanging="357"/>
        <w:rPr>
          <w:rFonts w:cs="Open Sans"/>
          <w:b/>
          <w:bCs/>
          <w:color w:val="009AC7"/>
          <w:sz w:val="24"/>
          <w:szCs w:val="24"/>
          <w:shd w:val="clear" w:color="auto" w:fill="FFFFFF"/>
        </w:rPr>
      </w:pPr>
      <w:r w:rsidRPr="00D727FD">
        <w:rPr>
          <w:rFonts w:cs="Open Sans"/>
          <w:b/>
          <w:bCs/>
          <w:color w:val="009AC7"/>
          <w:sz w:val="24"/>
          <w:szCs w:val="24"/>
          <w:shd w:val="clear" w:color="auto" w:fill="FFFFFF"/>
        </w:rPr>
        <w:t>The Events</w:t>
      </w: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9962"/>
      </w:tblGrid>
      <w:tr w:rsidR="00224E4E" w14:paraId="4A009A52" w14:textId="77777777" w:rsidTr="00CD617E">
        <w:trPr>
          <w:trHeight w:val="504"/>
        </w:trPr>
        <w:tc>
          <w:tcPr>
            <w:tcW w:w="9962" w:type="dxa"/>
            <w:shd w:val="clear" w:color="auto" w:fill="D6EDF4"/>
          </w:tcPr>
          <w:p w14:paraId="28A48149" w14:textId="77777777" w:rsidR="00224E4E" w:rsidRDefault="00224E4E" w:rsidP="00CD617E">
            <w:pPr>
              <w:rPr>
                <w:rFonts w:cs="Open Sans"/>
                <w:b/>
                <w:bCs/>
                <w:color w:val="73308B"/>
                <w:szCs w:val="20"/>
                <w:shd w:val="clear" w:color="auto" w:fill="FFFFFF"/>
              </w:rPr>
            </w:pPr>
            <w:r w:rsidRPr="00614E82">
              <w:rPr>
                <w:rFonts w:cs="Open Sans"/>
                <w:b/>
                <w:bCs/>
                <w:szCs w:val="20"/>
              </w:rPr>
              <w:t>Summary:</w:t>
            </w:r>
          </w:p>
        </w:tc>
      </w:tr>
      <w:tr w:rsidR="00224E4E" w14:paraId="21AEE723" w14:textId="77777777" w:rsidTr="00CD617E">
        <w:tc>
          <w:tcPr>
            <w:tcW w:w="9962" w:type="dxa"/>
          </w:tcPr>
          <w:p w14:paraId="142D1C99" w14:textId="12664AAF" w:rsidR="00224E4E" w:rsidRPr="00614E82" w:rsidRDefault="00224E4E" w:rsidP="00CD617E">
            <w:pPr>
              <w:rPr>
                <w:rFonts w:cs="Open Sans"/>
                <w:szCs w:val="20"/>
                <w:shd w:val="clear" w:color="auto" w:fill="FFFFFF"/>
              </w:rPr>
            </w:pPr>
          </w:p>
        </w:tc>
      </w:tr>
      <w:tr w:rsidR="009E64E5" w14:paraId="4EE282C4" w14:textId="77777777" w:rsidTr="00CD617E">
        <w:tc>
          <w:tcPr>
            <w:tcW w:w="9962" w:type="dxa"/>
          </w:tcPr>
          <w:p w14:paraId="4C9D701A" w14:textId="77777777" w:rsidR="009E64E5" w:rsidRPr="00614E82" w:rsidRDefault="009E64E5" w:rsidP="00CD617E">
            <w:pPr>
              <w:rPr>
                <w:rFonts w:cs="Open Sans"/>
                <w:szCs w:val="20"/>
                <w:shd w:val="clear" w:color="auto" w:fill="FFFFFF"/>
              </w:rPr>
            </w:pPr>
          </w:p>
        </w:tc>
      </w:tr>
      <w:tr w:rsidR="00726643" w14:paraId="1B6BF5AA" w14:textId="77777777" w:rsidTr="00CD617E">
        <w:tc>
          <w:tcPr>
            <w:tcW w:w="9962" w:type="dxa"/>
          </w:tcPr>
          <w:p w14:paraId="79751322" w14:textId="77777777" w:rsidR="00726643" w:rsidRPr="00614E82" w:rsidRDefault="00726643" w:rsidP="00CD617E">
            <w:pPr>
              <w:rPr>
                <w:rFonts w:cs="Open Sans"/>
                <w:szCs w:val="20"/>
                <w:shd w:val="clear" w:color="auto" w:fill="FFFFFF"/>
              </w:rPr>
            </w:pPr>
          </w:p>
        </w:tc>
      </w:tr>
    </w:tbl>
    <w:p w14:paraId="4DE5DD1D" w14:textId="77777777" w:rsidR="00224E4E" w:rsidRDefault="00224E4E" w:rsidP="00224E4E">
      <w:pPr>
        <w:rPr>
          <w:rFonts w:cs="Open Sans"/>
          <w:b/>
          <w:bCs/>
          <w:color w:val="73308B"/>
          <w:szCs w:val="20"/>
          <w:shd w:val="clear" w:color="auto" w:fill="FFFFFF"/>
        </w:rPr>
      </w:pP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4981"/>
        <w:gridCol w:w="4981"/>
      </w:tblGrid>
      <w:tr w:rsidR="00224E4E" w:rsidRPr="00614E82" w14:paraId="088F855C" w14:textId="77777777" w:rsidTr="00CD617E">
        <w:tc>
          <w:tcPr>
            <w:tcW w:w="4981" w:type="dxa"/>
            <w:shd w:val="clear" w:color="auto" w:fill="D6EDF4"/>
          </w:tcPr>
          <w:p w14:paraId="0660929B" w14:textId="77777777" w:rsidR="00224E4E" w:rsidRPr="00614E82" w:rsidRDefault="00224E4E" w:rsidP="00CD617E">
            <w:pPr>
              <w:rPr>
                <w:rFonts w:cs="Open Sans"/>
                <w:b/>
                <w:bCs/>
                <w:szCs w:val="20"/>
              </w:rPr>
            </w:pPr>
            <w:r w:rsidRPr="00614E82">
              <w:rPr>
                <w:rFonts w:cs="Open Sans"/>
                <w:b/>
                <w:bCs/>
                <w:szCs w:val="20"/>
              </w:rPr>
              <w:t>To try to prove the information in the summary, the Prosecutor will try to prove:</w:t>
            </w:r>
            <w:r>
              <w:rPr>
                <w:rFonts w:cs="Open Sans"/>
                <w:b/>
                <w:bCs/>
                <w:szCs w:val="20"/>
              </w:rPr>
              <w:br/>
            </w:r>
            <w:r w:rsidRPr="00614E82">
              <w:rPr>
                <w:rFonts w:cs="Open Sans"/>
                <w:szCs w:val="20"/>
              </w:rPr>
              <w:t>List the key facts</w:t>
            </w:r>
          </w:p>
        </w:tc>
        <w:tc>
          <w:tcPr>
            <w:tcW w:w="4981" w:type="dxa"/>
            <w:shd w:val="clear" w:color="auto" w:fill="D6EDF4"/>
          </w:tcPr>
          <w:p w14:paraId="41E4FB75" w14:textId="77777777" w:rsidR="00224E4E" w:rsidRPr="00614E82" w:rsidRDefault="00224E4E" w:rsidP="00CD617E">
            <w:pPr>
              <w:rPr>
                <w:rFonts w:cs="Open Sans"/>
                <w:b/>
                <w:bCs/>
                <w:szCs w:val="20"/>
              </w:rPr>
            </w:pPr>
            <w:r w:rsidRPr="00614E82">
              <w:rPr>
                <w:rFonts w:cs="Open Sans"/>
                <w:b/>
                <w:bCs/>
                <w:szCs w:val="20"/>
              </w:rPr>
              <w:t>Evidence:</w:t>
            </w:r>
            <w:r>
              <w:rPr>
                <w:rFonts w:cs="Open Sans"/>
                <w:b/>
                <w:bCs/>
                <w:szCs w:val="20"/>
              </w:rPr>
              <w:br/>
            </w:r>
            <w:r w:rsidRPr="00614E82">
              <w:rPr>
                <w:rFonts w:cs="Open Sans"/>
                <w:szCs w:val="20"/>
              </w:rPr>
              <w:t>Refer to the file name, document name and/or page number</w:t>
            </w:r>
          </w:p>
        </w:tc>
      </w:tr>
      <w:tr w:rsidR="00224E4E" w14:paraId="065DB1E1" w14:textId="77777777" w:rsidTr="00CD617E">
        <w:tc>
          <w:tcPr>
            <w:tcW w:w="4981" w:type="dxa"/>
          </w:tcPr>
          <w:p w14:paraId="04FBC356" w14:textId="555F11CE" w:rsidR="00224E4E" w:rsidRPr="00614E82" w:rsidRDefault="00224E4E" w:rsidP="00CD617E">
            <w:pPr>
              <w:rPr>
                <w:rFonts w:cs="Open Sans"/>
                <w:szCs w:val="20"/>
                <w:shd w:val="clear" w:color="auto" w:fill="FFFFFF"/>
              </w:rPr>
            </w:pPr>
          </w:p>
        </w:tc>
        <w:tc>
          <w:tcPr>
            <w:tcW w:w="4981" w:type="dxa"/>
          </w:tcPr>
          <w:p w14:paraId="49817476" w14:textId="5B4B6FB2" w:rsidR="00224E4E" w:rsidRPr="00614E82" w:rsidRDefault="00224E4E" w:rsidP="00CD617E">
            <w:pPr>
              <w:rPr>
                <w:rFonts w:cs="Open Sans"/>
                <w:szCs w:val="20"/>
                <w:shd w:val="clear" w:color="auto" w:fill="FFFFFF"/>
              </w:rPr>
            </w:pPr>
          </w:p>
        </w:tc>
      </w:tr>
      <w:tr w:rsidR="00224E4E" w14:paraId="5DAFA120" w14:textId="77777777" w:rsidTr="00CD617E">
        <w:tc>
          <w:tcPr>
            <w:tcW w:w="4981" w:type="dxa"/>
          </w:tcPr>
          <w:p w14:paraId="537DC480" w14:textId="79D1E525" w:rsidR="00224E4E" w:rsidRPr="00614E82" w:rsidRDefault="00224E4E" w:rsidP="00CD617E">
            <w:pPr>
              <w:rPr>
                <w:rFonts w:cs="Open Sans"/>
                <w:szCs w:val="20"/>
                <w:shd w:val="clear" w:color="auto" w:fill="FFFFFF"/>
              </w:rPr>
            </w:pPr>
          </w:p>
        </w:tc>
        <w:tc>
          <w:tcPr>
            <w:tcW w:w="4981" w:type="dxa"/>
          </w:tcPr>
          <w:p w14:paraId="1AE85272" w14:textId="6D685849" w:rsidR="00224E4E" w:rsidRPr="00614E82" w:rsidRDefault="00224E4E" w:rsidP="00CD617E">
            <w:pPr>
              <w:rPr>
                <w:rFonts w:cs="Open Sans"/>
                <w:szCs w:val="20"/>
                <w:shd w:val="clear" w:color="auto" w:fill="FFFFFF"/>
              </w:rPr>
            </w:pPr>
          </w:p>
        </w:tc>
      </w:tr>
      <w:tr w:rsidR="00224E4E" w14:paraId="09ECC095" w14:textId="77777777" w:rsidTr="00CD617E">
        <w:tc>
          <w:tcPr>
            <w:tcW w:w="4981" w:type="dxa"/>
          </w:tcPr>
          <w:p w14:paraId="35C52DEE" w14:textId="0DAC0A91" w:rsidR="00224E4E" w:rsidRPr="00614E82" w:rsidRDefault="00224E4E" w:rsidP="00CD617E">
            <w:pPr>
              <w:rPr>
                <w:rFonts w:cs="Open Sans"/>
                <w:szCs w:val="20"/>
                <w:shd w:val="clear" w:color="auto" w:fill="FFFFFF"/>
              </w:rPr>
            </w:pPr>
          </w:p>
        </w:tc>
        <w:tc>
          <w:tcPr>
            <w:tcW w:w="4981" w:type="dxa"/>
          </w:tcPr>
          <w:p w14:paraId="687FCD1D" w14:textId="3CDC9AA9" w:rsidR="00224E4E" w:rsidRPr="00614E82" w:rsidRDefault="00224E4E" w:rsidP="00CD617E">
            <w:pPr>
              <w:rPr>
                <w:rFonts w:cs="Open Sans"/>
                <w:szCs w:val="20"/>
                <w:shd w:val="clear" w:color="auto" w:fill="FFFFFF"/>
              </w:rPr>
            </w:pPr>
          </w:p>
        </w:tc>
      </w:tr>
    </w:tbl>
    <w:p w14:paraId="1EE592CC" w14:textId="7C030C92" w:rsidR="00E72BDE" w:rsidRPr="001B6AA9" w:rsidRDefault="00E72BDE" w:rsidP="003E4086">
      <w:pPr>
        <w:spacing w:before="0" w:after="0"/>
        <w:rPr>
          <w:rFonts w:cs="Open Sans"/>
          <w:b/>
          <w:bCs/>
          <w:color w:val="73308B"/>
          <w:sz w:val="22"/>
          <w:shd w:val="clear" w:color="auto" w:fill="FFFFFF"/>
        </w:rPr>
      </w:pPr>
    </w:p>
    <w:p w14:paraId="76449A38" w14:textId="77777777" w:rsidR="00224E4E" w:rsidRPr="00D727FD" w:rsidRDefault="00224E4E" w:rsidP="003E4086">
      <w:pPr>
        <w:pStyle w:val="ListParagraph"/>
        <w:numPr>
          <w:ilvl w:val="0"/>
          <w:numId w:val="3"/>
        </w:numPr>
        <w:spacing w:after="240"/>
        <w:ind w:left="714" w:hanging="357"/>
        <w:contextualSpacing w:val="0"/>
        <w:rPr>
          <w:rFonts w:cs="Open Sans"/>
          <w:b/>
          <w:bCs/>
          <w:color w:val="009AC7"/>
          <w:sz w:val="24"/>
          <w:szCs w:val="24"/>
          <w:shd w:val="clear" w:color="auto" w:fill="FFFFFF"/>
        </w:rPr>
      </w:pPr>
      <w:r w:rsidRPr="00D727FD">
        <w:rPr>
          <w:rFonts w:cs="Open Sans"/>
          <w:b/>
          <w:bCs/>
          <w:color w:val="009AC7"/>
          <w:sz w:val="24"/>
          <w:szCs w:val="24"/>
          <w:shd w:val="clear" w:color="auto" w:fill="FFFFFF"/>
        </w:rPr>
        <w:t>The Legal Consequences of the Events</w:t>
      </w: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4981"/>
        <w:gridCol w:w="4981"/>
      </w:tblGrid>
      <w:tr w:rsidR="00224E4E" w:rsidRPr="00614E82" w14:paraId="3DF05000" w14:textId="77777777" w:rsidTr="00CD617E">
        <w:tc>
          <w:tcPr>
            <w:tcW w:w="4981" w:type="dxa"/>
            <w:shd w:val="clear" w:color="auto" w:fill="D6EDF4"/>
            <w:vAlign w:val="center"/>
          </w:tcPr>
          <w:p w14:paraId="40DD55B9" w14:textId="77777777" w:rsidR="00224E4E" w:rsidRPr="00E72BDE" w:rsidRDefault="00224E4E" w:rsidP="00CD617E">
            <w:pPr>
              <w:rPr>
                <w:rFonts w:cs="Open Sans"/>
                <w:b/>
                <w:bCs/>
                <w:szCs w:val="20"/>
              </w:rPr>
            </w:pPr>
            <w:r w:rsidRPr="00E72BDE">
              <w:rPr>
                <w:rFonts w:cs="Open Sans"/>
                <w:b/>
                <w:bCs/>
                <w:szCs w:val="20"/>
              </w:rPr>
              <w:t>The Prosecutor will argue that the RECE is guilty of:</w:t>
            </w:r>
          </w:p>
        </w:tc>
        <w:tc>
          <w:tcPr>
            <w:tcW w:w="4981" w:type="dxa"/>
            <w:shd w:val="clear" w:color="auto" w:fill="D6EDF4"/>
            <w:vAlign w:val="center"/>
          </w:tcPr>
          <w:p w14:paraId="062E6BF5" w14:textId="77777777" w:rsidR="00224E4E" w:rsidRPr="00E72BDE" w:rsidRDefault="00224E4E" w:rsidP="00CD617E">
            <w:pPr>
              <w:rPr>
                <w:rFonts w:cs="Open Sans"/>
                <w:b/>
                <w:bCs/>
                <w:szCs w:val="20"/>
              </w:rPr>
            </w:pPr>
            <w:r w:rsidRPr="00E72BDE">
              <w:rPr>
                <w:rFonts w:cs="Open Sans"/>
                <w:b/>
                <w:bCs/>
                <w:szCs w:val="20"/>
              </w:rPr>
              <w:t>Facts that support this conclusion:</w:t>
            </w:r>
          </w:p>
        </w:tc>
      </w:tr>
      <w:tr w:rsidR="00224E4E" w14:paraId="389704A5" w14:textId="77777777" w:rsidTr="00CD617E">
        <w:tc>
          <w:tcPr>
            <w:tcW w:w="4981" w:type="dxa"/>
          </w:tcPr>
          <w:p w14:paraId="4739DA1B" w14:textId="2B88162C" w:rsidR="00224E4E" w:rsidRPr="00614E82" w:rsidRDefault="00224E4E" w:rsidP="00CD617E">
            <w:pPr>
              <w:rPr>
                <w:rFonts w:cs="Open Sans"/>
                <w:szCs w:val="20"/>
                <w:shd w:val="clear" w:color="auto" w:fill="FFFFFF"/>
              </w:rPr>
            </w:pPr>
          </w:p>
        </w:tc>
        <w:tc>
          <w:tcPr>
            <w:tcW w:w="4981" w:type="dxa"/>
          </w:tcPr>
          <w:p w14:paraId="117109F0" w14:textId="1983BB1D" w:rsidR="00224E4E" w:rsidRPr="00614E82" w:rsidRDefault="00224E4E" w:rsidP="00CD617E">
            <w:pPr>
              <w:rPr>
                <w:rFonts w:cs="Open Sans"/>
                <w:szCs w:val="20"/>
                <w:shd w:val="clear" w:color="auto" w:fill="FFFFFF"/>
              </w:rPr>
            </w:pPr>
          </w:p>
        </w:tc>
      </w:tr>
      <w:tr w:rsidR="00224E4E" w14:paraId="78F272B1" w14:textId="77777777" w:rsidTr="00CD617E">
        <w:tc>
          <w:tcPr>
            <w:tcW w:w="4981" w:type="dxa"/>
          </w:tcPr>
          <w:p w14:paraId="1499FA39" w14:textId="0299E40B" w:rsidR="00224E4E" w:rsidRPr="00614E82" w:rsidRDefault="00224E4E" w:rsidP="00CD617E">
            <w:pPr>
              <w:rPr>
                <w:rFonts w:cs="Open Sans"/>
                <w:szCs w:val="20"/>
                <w:shd w:val="clear" w:color="auto" w:fill="FFFFFF"/>
              </w:rPr>
            </w:pPr>
          </w:p>
        </w:tc>
        <w:tc>
          <w:tcPr>
            <w:tcW w:w="4981" w:type="dxa"/>
          </w:tcPr>
          <w:p w14:paraId="72210CBC" w14:textId="354F442F" w:rsidR="00224E4E" w:rsidRPr="00614E82" w:rsidRDefault="00224E4E" w:rsidP="00CD617E">
            <w:pPr>
              <w:rPr>
                <w:rFonts w:cs="Open Sans"/>
                <w:szCs w:val="20"/>
                <w:shd w:val="clear" w:color="auto" w:fill="FFFFFF"/>
              </w:rPr>
            </w:pPr>
          </w:p>
        </w:tc>
      </w:tr>
      <w:tr w:rsidR="00224E4E" w14:paraId="6F519AF7" w14:textId="77777777" w:rsidTr="00CD617E">
        <w:tc>
          <w:tcPr>
            <w:tcW w:w="4981" w:type="dxa"/>
          </w:tcPr>
          <w:p w14:paraId="0826EDCF" w14:textId="59BF2957" w:rsidR="00224E4E" w:rsidRPr="00614E82" w:rsidRDefault="00224E4E" w:rsidP="00CD617E">
            <w:pPr>
              <w:rPr>
                <w:rFonts w:cs="Open Sans"/>
                <w:szCs w:val="20"/>
                <w:shd w:val="clear" w:color="auto" w:fill="FFFFFF"/>
              </w:rPr>
            </w:pPr>
          </w:p>
        </w:tc>
        <w:tc>
          <w:tcPr>
            <w:tcW w:w="4981" w:type="dxa"/>
          </w:tcPr>
          <w:p w14:paraId="587DDB44" w14:textId="0F61383D" w:rsidR="00224E4E" w:rsidRPr="00614E82" w:rsidRDefault="00224E4E" w:rsidP="00CD617E">
            <w:pPr>
              <w:rPr>
                <w:rFonts w:cs="Open Sans"/>
                <w:szCs w:val="20"/>
                <w:shd w:val="clear" w:color="auto" w:fill="FFFFFF"/>
              </w:rPr>
            </w:pPr>
          </w:p>
        </w:tc>
      </w:tr>
    </w:tbl>
    <w:p w14:paraId="41CFFC15" w14:textId="77777777" w:rsidR="00224E4E" w:rsidRDefault="00224E4E" w:rsidP="003E4086">
      <w:pPr>
        <w:rPr>
          <w:rFonts w:cs="Open Sans"/>
          <w:b/>
          <w:bCs/>
          <w:color w:val="73308B"/>
          <w:sz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CellMar>
          <w:top w:w="142" w:type="dxa"/>
          <w:left w:w="198" w:type="dxa"/>
          <w:bottom w:w="142" w:type="dxa"/>
          <w:right w:w="198" w:type="dxa"/>
        </w:tblCellMar>
        <w:tblLook w:val="04A0" w:firstRow="1" w:lastRow="0" w:firstColumn="1" w:lastColumn="0" w:noHBand="0" w:noVBand="1"/>
      </w:tblPr>
      <w:tblGrid>
        <w:gridCol w:w="1861"/>
        <w:gridCol w:w="8111"/>
      </w:tblGrid>
      <w:tr w:rsidR="00492128" w14:paraId="09EE1121" w14:textId="77777777" w:rsidTr="00CD617E">
        <w:tc>
          <w:tcPr>
            <w:tcW w:w="1698" w:type="dxa"/>
            <w:shd w:val="clear" w:color="auto" w:fill="D6EDF4"/>
          </w:tcPr>
          <w:p w14:paraId="41AE2D2E" w14:textId="5AFCB431" w:rsidR="00492128" w:rsidRPr="00475D88" w:rsidRDefault="00AE6CF2" w:rsidP="00C4318B">
            <w:pPr>
              <w:spacing w:before="240"/>
              <w:rPr>
                <w:rFonts w:cs="Open Sans"/>
                <w:szCs w:val="20"/>
              </w:rPr>
            </w:pPr>
            <w:r>
              <w:rPr>
                <w:rFonts w:cs="Open Sans"/>
                <w:noProof/>
                <w:szCs w:val="20"/>
              </w:rPr>
              <w:drawing>
                <wp:inline distT="0" distB="0" distL="0" distR="0" wp14:anchorId="2B999DCF" wp14:editId="4799B49F">
                  <wp:extent cx="930584" cy="930584"/>
                  <wp:effectExtent l="0" t="0" r="0" b="0"/>
                  <wp:docPr id="1726509309" name="Picture 5"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9309" name="Picture 5"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51835" cy="951835"/>
                          </a:xfrm>
                          <a:prstGeom prst="rect">
                            <a:avLst/>
                          </a:prstGeom>
                        </pic:spPr>
                      </pic:pic>
                    </a:graphicData>
                  </a:graphic>
                </wp:inline>
              </w:drawing>
            </w:r>
          </w:p>
        </w:tc>
        <w:tc>
          <w:tcPr>
            <w:tcW w:w="8268" w:type="dxa"/>
            <w:shd w:val="clear" w:color="auto" w:fill="D6EDF4"/>
          </w:tcPr>
          <w:p w14:paraId="6306761D" w14:textId="7EE8BD2C" w:rsidR="00492128" w:rsidRPr="00475D88" w:rsidRDefault="00492128" w:rsidP="00C4318B">
            <w:pPr>
              <w:spacing w:before="240"/>
              <w:rPr>
                <w:rFonts w:cs="Open Sans"/>
                <w:color w:val="73308B"/>
                <w:szCs w:val="20"/>
                <w:shd w:val="clear" w:color="auto" w:fill="FFFFFF"/>
              </w:rPr>
            </w:pPr>
            <w:r w:rsidRPr="00475D88">
              <w:rPr>
                <w:rFonts w:cs="Open Sans"/>
                <w:szCs w:val="20"/>
              </w:rPr>
              <w:t xml:space="preserve">During the Case Conference for Understanding, the Facilitator will share their opinion about the Prosecutor’s case, including how likely it is that the Prosecutor could show the RECE is guilty. This is </w:t>
            </w:r>
            <w:r w:rsidRPr="00475D88">
              <w:rPr>
                <w:rFonts w:cs="Open Sans"/>
                <w:b/>
                <w:bCs/>
                <w:szCs w:val="20"/>
              </w:rPr>
              <w:t>not</w:t>
            </w:r>
            <w:r w:rsidRPr="00475D88">
              <w:rPr>
                <w:rFonts w:cs="Open Sans"/>
                <w:szCs w:val="20"/>
              </w:rPr>
              <w:t xml:space="preserve"> a </w:t>
            </w:r>
            <w:proofErr w:type="gramStart"/>
            <w:r w:rsidRPr="00475D88">
              <w:rPr>
                <w:rFonts w:cs="Open Sans"/>
                <w:szCs w:val="20"/>
              </w:rPr>
              <w:t>guarantee</w:t>
            </w:r>
            <w:proofErr w:type="gramEnd"/>
            <w:r w:rsidRPr="00475D88">
              <w:rPr>
                <w:rFonts w:cs="Open Sans"/>
                <w:szCs w:val="20"/>
              </w:rPr>
              <w:t xml:space="preserve"> and it is </w:t>
            </w:r>
            <w:r w:rsidRPr="00475D88">
              <w:rPr>
                <w:rFonts w:cs="Open Sans"/>
                <w:b/>
                <w:bCs/>
                <w:szCs w:val="20"/>
              </w:rPr>
              <w:t>not</w:t>
            </w:r>
            <w:r w:rsidRPr="00475D88">
              <w:rPr>
                <w:rFonts w:cs="Open Sans"/>
                <w:szCs w:val="20"/>
              </w:rPr>
              <w:t xml:space="preserve"> a decision, but it can help the RECE and the Prosecutor decide what they want to do.</w:t>
            </w:r>
          </w:p>
        </w:tc>
      </w:tr>
    </w:tbl>
    <w:p w14:paraId="0D13C342" w14:textId="77777777" w:rsidR="00224E4E" w:rsidRPr="00DD45AA" w:rsidRDefault="00224E4E" w:rsidP="00DD45AA">
      <w:pPr>
        <w:pStyle w:val="Heading2"/>
        <w:spacing w:before="480"/>
      </w:pPr>
      <w:r w:rsidRPr="00DD45AA">
        <w:t>PART 4: Appropriate Consequences – “Penalty” Phase</w:t>
      </w:r>
    </w:p>
    <w:p w14:paraId="4A366B28" w14:textId="77777777" w:rsidR="00224E4E" w:rsidRPr="00475D88" w:rsidRDefault="00224E4E" w:rsidP="00224E4E">
      <w:pPr>
        <w:spacing w:before="240"/>
        <w:rPr>
          <w:rFonts w:cs="Open Sans"/>
          <w:color w:val="000000"/>
          <w:szCs w:val="20"/>
          <w:shd w:val="clear" w:color="auto" w:fill="FFFFFF"/>
        </w:rPr>
      </w:pPr>
      <w:r w:rsidRPr="00475D88">
        <w:rPr>
          <w:rFonts w:cs="Open Sans"/>
          <w:color w:val="000000"/>
          <w:szCs w:val="20"/>
          <w:shd w:val="clear" w:color="auto" w:fill="FFFFFF"/>
        </w:rPr>
        <w:t xml:space="preserve">The second part of a discipline case happens </w:t>
      </w:r>
      <w:r w:rsidRPr="00692755">
        <w:rPr>
          <w:rFonts w:cs="Open Sans"/>
          <w:b/>
          <w:bCs/>
          <w:color w:val="000000"/>
          <w:szCs w:val="20"/>
          <w:shd w:val="clear" w:color="auto" w:fill="FFFFFF"/>
        </w:rPr>
        <w:t>only if</w:t>
      </w:r>
      <w:r w:rsidRPr="00475D88">
        <w:rPr>
          <w:rFonts w:cs="Open Sans"/>
          <w:color w:val="000000"/>
          <w:szCs w:val="20"/>
          <w:shd w:val="clear" w:color="auto" w:fill="FFFFFF"/>
        </w:rPr>
        <w:t xml:space="preserve"> the Discipline Committee decides the RECE is guilty of some or </w:t>
      </w:r>
      <w:proofErr w:type="gramStart"/>
      <w:r w:rsidRPr="00475D88">
        <w:rPr>
          <w:rFonts w:cs="Open Sans"/>
          <w:color w:val="000000"/>
          <w:szCs w:val="20"/>
          <w:shd w:val="clear" w:color="auto" w:fill="FFFFFF"/>
        </w:rPr>
        <w:t>all of</w:t>
      </w:r>
      <w:proofErr w:type="gramEnd"/>
      <w:r w:rsidRPr="00475D88">
        <w:rPr>
          <w:rFonts w:cs="Open Sans"/>
          <w:color w:val="000000"/>
          <w:szCs w:val="20"/>
          <w:shd w:val="clear" w:color="auto" w:fill="FFFFFF"/>
        </w:rPr>
        <w:t xml:space="preserve"> the accusations. </w:t>
      </w:r>
    </w:p>
    <w:p w14:paraId="24B9AF81" w14:textId="77777777" w:rsidR="00224E4E" w:rsidRDefault="00224E4E" w:rsidP="00224E4E">
      <w:pPr>
        <w:spacing w:before="240" w:after="240"/>
        <w:rPr>
          <w:rFonts w:cs="Open Sans"/>
          <w:color w:val="000000"/>
          <w:szCs w:val="20"/>
          <w:shd w:val="clear" w:color="auto" w:fill="FFFFFF"/>
        </w:rPr>
      </w:pPr>
      <w:r w:rsidRPr="00475D88">
        <w:rPr>
          <w:rFonts w:cs="Open Sans"/>
          <w:color w:val="000000"/>
          <w:szCs w:val="20"/>
          <w:shd w:val="clear" w:color="auto" w:fill="FFFFFF"/>
        </w:rPr>
        <w:t xml:space="preserve">In this part of the case, the Discipline Committee decides what consequences to order (require) to help protect children and the public. An appropriate Discipline Committee order addresses </w:t>
      </w:r>
      <w:proofErr w:type="gramStart"/>
      <w:r w:rsidRPr="00475D88">
        <w:rPr>
          <w:rFonts w:cs="Open Sans"/>
          <w:color w:val="000000"/>
          <w:szCs w:val="20"/>
          <w:shd w:val="clear" w:color="auto" w:fill="FFFFFF"/>
        </w:rPr>
        <w:t>all of</w:t>
      </w:r>
      <w:proofErr w:type="gramEnd"/>
      <w:r w:rsidRPr="00475D88">
        <w:rPr>
          <w:rFonts w:cs="Open Sans"/>
          <w:color w:val="000000"/>
          <w:szCs w:val="20"/>
          <w:shd w:val="clear" w:color="auto" w:fill="FFFFFF"/>
        </w:rPr>
        <w:t xml:space="preserve"> the facts of the case.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05"/>
      </w:tblGrid>
      <w:tr w:rsidR="0069300B" w:rsidRPr="00475D88" w14:paraId="2021FD84" w14:textId="77777777" w:rsidTr="00054AC8">
        <w:tc>
          <w:tcPr>
            <w:tcW w:w="1861" w:type="dxa"/>
            <w:shd w:val="clear" w:color="auto" w:fill="FCEFF8"/>
          </w:tcPr>
          <w:p w14:paraId="32E49E32" w14:textId="0228B6E5" w:rsidR="0069300B" w:rsidRPr="00475D88" w:rsidRDefault="00B15B18" w:rsidP="00726643">
            <w:pPr>
              <w:jc w:val="center"/>
              <w:rPr>
                <w:rFonts w:cs="Open Sans"/>
                <w:color w:val="000000"/>
                <w:szCs w:val="20"/>
              </w:rPr>
            </w:pPr>
            <w:r>
              <w:rPr>
                <w:rFonts w:cs="Open Sans"/>
                <w:noProof/>
                <w:color w:val="000000"/>
                <w:szCs w:val="20"/>
              </w:rPr>
              <w:drawing>
                <wp:inline distT="0" distB="0" distL="0" distR="0" wp14:anchorId="6EFD2763" wp14:editId="2DDB4BFD">
                  <wp:extent cx="930584" cy="930584"/>
                  <wp:effectExtent l="0" t="0" r="0" b="0"/>
                  <wp:docPr id="1253951527" name="Picture 6"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51527" name="Picture 6"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63250" cy="963250"/>
                          </a:xfrm>
                          <a:prstGeom prst="rect">
                            <a:avLst/>
                          </a:prstGeom>
                        </pic:spPr>
                      </pic:pic>
                    </a:graphicData>
                  </a:graphic>
                </wp:inline>
              </w:drawing>
            </w:r>
          </w:p>
        </w:tc>
        <w:tc>
          <w:tcPr>
            <w:tcW w:w="8105" w:type="dxa"/>
            <w:shd w:val="clear" w:color="auto" w:fill="FCEFF8"/>
          </w:tcPr>
          <w:p w14:paraId="028EB6C4" w14:textId="49FF9E57" w:rsidR="0069300B" w:rsidRPr="00475D88" w:rsidRDefault="0069300B" w:rsidP="00C4318B">
            <w:pPr>
              <w:rPr>
                <w:rFonts w:cs="Open Sans"/>
                <w:color w:val="000000"/>
                <w:szCs w:val="20"/>
              </w:rPr>
            </w:pPr>
            <w:r w:rsidRPr="00475D88">
              <w:rPr>
                <w:rFonts w:cs="Open Sans"/>
                <w:color w:val="000000"/>
                <w:szCs w:val="20"/>
              </w:rPr>
              <w:t xml:space="preserve">Even though the Discipline Committee has </w:t>
            </w:r>
            <w:r w:rsidRPr="00C758F1">
              <w:rPr>
                <w:rFonts w:cs="Open Sans"/>
                <w:b/>
                <w:bCs/>
                <w:color w:val="000000"/>
                <w:szCs w:val="20"/>
              </w:rPr>
              <w:t>not</w:t>
            </w:r>
            <w:r w:rsidRPr="00475D88">
              <w:rPr>
                <w:rFonts w:cs="Open Sans"/>
                <w:color w:val="000000"/>
                <w:szCs w:val="20"/>
              </w:rPr>
              <w:t xml:space="preserve"> yet decided if the RECE is guilty or not guilty, these discussions happen during Case Management because:</w:t>
            </w:r>
          </w:p>
          <w:p w14:paraId="38063AF2" w14:textId="3B354726" w:rsidR="0069300B" w:rsidRPr="00475D88" w:rsidRDefault="0069300B" w:rsidP="00B15B18">
            <w:pPr>
              <w:pStyle w:val="ListParagraph"/>
              <w:numPr>
                <w:ilvl w:val="0"/>
                <w:numId w:val="4"/>
              </w:numPr>
              <w:snapToGrid w:val="0"/>
              <w:ind w:left="517" w:hanging="357"/>
              <w:contextualSpacing w:val="0"/>
              <w:rPr>
                <w:rFonts w:cs="Open Sans"/>
                <w:color w:val="000000"/>
                <w:szCs w:val="20"/>
              </w:rPr>
            </w:pPr>
            <w:r w:rsidRPr="00475D88">
              <w:rPr>
                <w:rFonts w:cs="Open Sans"/>
                <w:color w:val="000000"/>
                <w:szCs w:val="20"/>
              </w:rPr>
              <w:t xml:space="preserve">Both the Prosecutor and the RECE should understand what is likely to happen </w:t>
            </w:r>
            <w:r w:rsidRPr="003C0FE3">
              <w:rPr>
                <w:rFonts w:cs="Open Sans"/>
                <w:b/>
                <w:bCs/>
                <w:color w:val="000000"/>
                <w:szCs w:val="20"/>
              </w:rPr>
              <w:t>if</w:t>
            </w:r>
            <w:r w:rsidRPr="00475D88">
              <w:rPr>
                <w:rFonts w:cs="Open Sans"/>
                <w:color w:val="000000"/>
                <w:szCs w:val="20"/>
              </w:rPr>
              <w:t xml:space="preserve"> the Discipline Committee decides the RECE is guilty of some </w:t>
            </w:r>
            <w:r w:rsidRPr="00475D88">
              <w:rPr>
                <w:rFonts w:cs="Open Sans"/>
                <w:color w:val="000000"/>
                <w:szCs w:val="20"/>
              </w:rPr>
              <w:lastRenderedPageBreak/>
              <w:t xml:space="preserve">or </w:t>
            </w:r>
            <w:proofErr w:type="gramStart"/>
            <w:r w:rsidRPr="00475D88">
              <w:rPr>
                <w:rFonts w:cs="Open Sans"/>
                <w:color w:val="000000"/>
                <w:szCs w:val="20"/>
              </w:rPr>
              <w:t>all of</w:t>
            </w:r>
            <w:proofErr w:type="gramEnd"/>
            <w:r w:rsidRPr="00475D88">
              <w:rPr>
                <w:rFonts w:cs="Open Sans"/>
                <w:color w:val="000000"/>
                <w:szCs w:val="20"/>
              </w:rPr>
              <w:t xml:space="preserve"> the accusations. This helps them make informed decisions about what to do in the case.</w:t>
            </w:r>
          </w:p>
          <w:p w14:paraId="6210232A" w14:textId="040C01A1" w:rsidR="0069300B" w:rsidRPr="00475D88" w:rsidRDefault="0069300B" w:rsidP="00726643">
            <w:pPr>
              <w:pStyle w:val="ListParagraph"/>
              <w:numPr>
                <w:ilvl w:val="0"/>
                <w:numId w:val="4"/>
              </w:numPr>
              <w:snapToGrid w:val="0"/>
              <w:spacing w:before="240"/>
              <w:ind w:left="487" w:hanging="357"/>
              <w:contextualSpacing w:val="0"/>
              <w:rPr>
                <w:rFonts w:cs="Open Sans"/>
                <w:color w:val="000000"/>
                <w:szCs w:val="20"/>
              </w:rPr>
            </w:pPr>
            <w:r w:rsidRPr="00475D88">
              <w:rPr>
                <w:rFonts w:cs="Open Sans"/>
                <w:color w:val="000000"/>
                <w:szCs w:val="20"/>
              </w:rPr>
              <w:t>The RECE and the Prosecutor might be able to agree about what consequences to suggest to the Discipline Committee.</w:t>
            </w:r>
          </w:p>
        </w:tc>
      </w:tr>
    </w:tbl>
    <w:p w14:paraId="53078313" w14:textId="17F4FC19" w:rsidR="00224E4E" w:rsidRPr="0046631D" w:rsidRDefault="00224E4E" w:rsidP="00726643">
      <w:pPr>
        <w:pStyle w:val="Heading2"/>
        <w:spacing w:before="480"/>
        <w:rPr>
          <w:szCs w:val="28"/>
        </w:rPr>
      </w:pPr>
      <w:r w:rsidRPr="0046631D">
        <w:rPr>
          <w:szCs w:val="28"/>
        </w:rPr>
        <w:lastRenderedPageBreak/>
        <w:t>Relevant Circumstances</w:t>
      </w:r>
    </w:p>
    <w:p w14:paraId="623C4CBD" w14:textId="074DB49F" w:rsidR="00224E4E" w:rsidRPr="00475D88" w:rsidRDefault="00224E4E" w:rsidP="00224E4E">
      <w:pPr>
        <w:spacing w:before="240"/>
        <w:rPr>
          <w:rFonts w:cs="Open Sans"/>
          <w:color w:val="000000"/>
          <w:szCs w:val="20"/>
          <w:shd w:val="clear" w:color="auto" w:fill="FFFFFF"/>
        </w:rPr>
      </w:pPr>
      <w:r w:rsidRPr="00475D88">
        <w:rPr>
          <w:rFonts w:cs="Open Sans"/>
          <w:color w:val="000000"/>
          <w:szCs w:val="20"/>
          <w:shd w:val="clear" w:color="auto" w:fill="FFFFFF"/>
        </w:rPr>
        <w:t xml:space="preserve">Different circumstances affect what consequences would protect children and the public. Some </w:t>
      </w:r>
      <w:r w:rsidRPr="008624D4">
        <w:rPr>
          <w:rFonts w:cs="Open Sans"/>
          <w:b/>
          <w:bCs/>
          <w:color w:val="auto"/>
          <w:szCs w:val="20"/>
          <w:shd w:val="clear" w:color="auto" w:fill="FFFFFF"/>
        </w:rPr>
        <w:t>possible</w:t>
      </w:r>
      <w:r w:rsidRPr="00475D88">
        <w:rPr>
          <w:rFonts w:cs="Open Sans"/>
          <w:color w:val="000000"/>
          <w:szCs w:val="20"/>
          <w:shd w:val="clear" w:color="auto" w:fill="FFFFFF"/>
        </w:rPr>
        <w:t xml:space="preserve"> examples include:</w:t>
      </w:r>
    </w:p>
    <w:p w14:paraId="3E58CA86" w14:textId="21A76806" w:rsidR="00224E4E" w:rsidRPr="00475D88" w:rsidRDefault="00224E4E" w:rsidP="00197197">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If the incident was isolated or part of a pattern of behaviour</w:t>
      </w:r>
    </w:p>
    <w:p w14:paraId="6F5E44AD" w14:textId="3EE2220D" w:rsidR="00224E4E" w:rsidRPr="00475D88" w:rsidRDefault="00224E4E" w:rsidP="00197197">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What the RECE did or did not do after an incident happened or during the investigation</w:t>
      </w:r>
    </w:p>
    <w:p w14:paraId="0E7DA46D" w14:textId="5A12E37E" w:rsidR="00224E4E" w:rsidRPr="00475D88" w:rsidRDefault="00224E4E" w:rsidP="00197197">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What happened to children who were involved or information about the children’s ages or other traits</w:t>
      </w:r>
    </w:p>
    <w:p w14:paraId="05199B94" w14:textId="5F06DEC6" w:rsidR="00224E4E" w:rsidRPr="00475D88" w:rsidRDefault="00224E4E" w:rsidP="00197197">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Other factors (for example, conditions in the workplace) that contributed to the incident happening</w:t>
      </w:r>
    </w:p>
    <w:p w14:paraId="42723629" w14:textId="038A38A7" w:rsidR="00224E4E" w:rsidRDefault="00224E4E" w:rsidP="00197197">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Whether or not the RECE has a history of misconduct</w:t>
      </w:r>
    </w:p>
    <w:p w14:paraId="3294A1FB" w14:textId="57AF47C8" w:rsidR="00224E4E" w:rsidRDefault="00224E4E" w:rsidP="00224E4E">
      <w:pPr>
        <w:pStyle w:val="ListParagraph"/>
        <w:spacing w:before="240"/>
        <w:ind w:firstLine="0"/>
        <w:rPr>
          <w:rFonts w:cs="Open Sans"/>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56"/>
        <w:gridCol w:w="8116"/>
      </w:tblGrid>
      <w:tr w:rsidR="0069300B" w:rsidRPr="00C22CD4" w14:paraId="07BF5CD5" w14:textId="77777777" w:rsidTr="0022335F">
        <w:tc>
          <w:tcPr>
            <w:tcW w:w="1856" w:type="dxa"/>
            <w:shd w:val="clear" w:color="auto" w:fill="FCEFF8"/>
            <w:vAlign w:val="center"/>
          </w:tcPr>
          <w:p w14:paraId="5EECD867" w14:textId="463882DF" w:rsidR="0069300B" w:rsidRPr="00C22CD4" w:rsidRDefault="00726643" w:rsidP="00726643">
            <w:pPr>
              <w:spacing w:before="240"/>
              <w:rPr>
                <w:rFonts w:cs="Open Sans"/>
                <w:color w:val="000000"/>
                <w:szCs w:val="20"/>
              </w:rPr>
            </w:pPr>
            <w:r>
              <w:rPr>
                <w:rFonts w:cs="Open Sans"/>
                <w:noProof/>
                <w:color w:val="000000"/>
                <w:szCs w:val="20"/>
              </w:rPr>
              <w:drawing>
                <wp:inline distT="0" distB="0" distL="0" distR="0" wp14:anchorId="0101744A" wp14:editId="58CB989E">
                  <wp:extent cx="922492" cy="922492"/>
                  <wp:effectExtent l="0" t="0" r="5080" b="5080"/>
                  <wp:docPr id="1539716701" name="Picture 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16701" name="Picture 7"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44945" cy="944945"/>
                          </a:xfrm>
                          <a:prstGeom prst="rect">
                            <a:avLst/>
                          </a:prstGeom>
                        </pic:spPr>
                      </pic:pic>
                    </a:graphicData>
                  </a:graphic>
                </wp:inline>
              </w:drawing>
            </w:r>
          </w:p>
        </w:tc>
        <w:tc>
          <w:tcPr>
            <w:tcW w:w="8116" w:type="dxa"/>
            <w:shd w:val="clear" w:color="auto" w:fill="FCEFF8"/>
            <w:vAlign w:val="center"/>
          </w:tcPr>
          <w:p w14:paraId="0B16E0EB" w14:textId="6876BB5E" w:rsidR="0069300B" w:rsidRPr="00C22CD4" w:rsidRDefault="0069300B" w:rsidP="00726643">
            <w:pPr>
              <w:spacing w:before="240"/>
              <w:rPr>
                <w:rFonts w:cs="Open Sans"/>
                <w:color w:val="000000"/>
                <w:szCs w:val="20"/>
              </w:rPr>
            </w:pPr>
            <w:r w:rsidRPr="00C22CD4">
              <w:rPr>
                <w:rFonts w:cs="Open Sans"/>
                <w:color w:val="000000"/>
                <w:szCs w:val="20"/>
              </w:rPr>
              <w:t>The RECE’s perspective is important here. These lists often change as the RECE and the Prosecutor discuss the case together.</w:t>
            </w:r>
          </w:p>
        </w:tc>
      </w:tr>
    </w:tbl>
    <w:p w14:paraId="53591977" w14:textId="5CA28BBF" w:rsidR="00224E4E" w:rsidRDefault="00224E4E" w:rsidP="00224E4E">
      <w:pPr>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224E4E" w:rsidRPr="00E43E75" w14:paraId="63C96A80" w14:textId="77777777" w:rsidTr="001846EC">
        <w:tc>
          <w:tcPr>
            <w:tcW w:w="9962" w:type="dxa"/>
            <w:shd w:val="clear" w:color="auto" w:fill="FCEFF8"/>
          </w:tcPr>
          <w:p w14:paraId="1C32CC04" w14:textId="77777777" w:rsidR="00224E4E" w:rsidRPr="0066707E" w:rsidRDefault="00224E4E" w:rsidP="00C4318B">
            <w:pPr>
              <w:rPr>
                <w:rFonts w:cs="Open Sans"/>
                <w:color w:val="000000"/>
                <w:szCs w:val="20"/>
              </w:rPr>
            </w:pPr>
            <w:r w:rsidRPr="0066707E">
              <w:rPr>
                <w:rFonts w:cs="Open Sans"/>
                <w:color w:val="000000"/>
                <w:szCs w:val="20"/>
              </w:rPr>
              <w:t xml:space="preserve">What shows </w:t>
            </w:r>
            <w:r w:rsidRPr="0066707E">
              <w:rPr>
                <w:rFonts w:cs="Open Sans"/>
                <w:b/>
                <w:bCs/>
                <w:color w:val="000000"/>
                <w:szCs w:val="20"/>
              </w:rPr>
              <w:t>more</w:t>
            </w:r>
            <w:r w:rsidRPr="0066707E">
              <w:rPr>
                <w:rFonts w:cs="Open Sans"/>
                <w:color w:val="000000"/>
                <w:szCs w:val="20"/>
              </w:rPr>
              <w:t xml:space="preserve"> consequences are needed to protect children and the public? </w:t>
            </w:r>
            <w:r w:rsidRPr="0066707E">
              <w:rPr>
                <w:rFonts w:cs="Open Sans"/>
                <w:color w:val="000000"/>
                <w:szCs w:val="20"/>
              </w:rPr>
              <w:br/>
              <w:t>(sometimes called “aggravating factors”)</w:t>
            </w:r>
          </w:p>
        </w:tc>
      </w:tr>
      <w:tr w:rsidR="00224E4E" w14:paraId="5CC85572" w14:textId="77777777" w:rsidTr="001846EC">
        <w:tc>
          <w:tcPr>
            <w:tcW w:w="9962" w:type="dxa"/>
          </w:tcPr>
          <w:p w14:paraId="4107A16B" w14:textId="699C53C5" w:rsidR="00224E4E" w:rsidRDefault="00224E4E" w:rsidP="00C4318B">
            <w:pPr>
              <w:spacing w:before="240"/>
              <w:rPr>
                <w:rFonts w:cs="Open Sans"/>
                <w:color w:val="000000"/>
                <w:szCs w:val="20"/>
                <w:shd w:val="clear" w:color="auto" w:fill="FFFFFF"/>
              </w:rPr>
            </w:pPr>
          </w:p>
        </w:tc>
      </w:tr>
      <w:tr w:rsidR="00F23A98" w14:paraId="1D6AE19F" w14:textId="77777777" w:rsidTr="001846EC">
        <w:tc>
          <w:tcPr>
            <w:tcW w:w="9962" w:type="dxa"/>
          </w:tcPr>
          <w:p w14:paraId="47442C78" w14:textId="2A715358" w:rsidR="00F23A98" w:rsidRDefault="00F23A98" w:rsidP="00C4318B">
            <w:pPr>
              <w:spacing w:before="240"/>
              <w:rPr>
                <w:rFonts w:cs="Open Sans"/>
                <w:color w:val="000000"/>
                <w:szCs w:val="20"/>
                <w:shd w:val="clear" w:color="auto" w:fill="FFFFFF"/>
              </w:rPr>
            </w:pPr>
          </w:p>
        </w:tc>
      </w:tr>
      <w:tr w:rsidR="00F23A98" w14:paraId="21277C2C" w14:textId="77777777" w:rsidTr="001846EC">
        <w:tc>
          <w:tcPr>
            <w:tcW w:w="9962" w:type="dxa"/>
          </w:tcPr>
          <w:p w14:paraId="4F2A345C" w14:textId="092CBE3A" w:rsidR="00F23A98" w:rsidRDefault="00F23A98" w:rsidP="00C4318B">
            <w:pPr>
              <w:spacing w:before="240"/>
              <w:rPr>
                <w:rFonts w:cs="Open Sans"/>
                <w:color w:val="000000"/>
                <w:szCs w:val="20"/>
                <w:shd w:val="clear" w:color="auto" w:fill="FFFFFF"/>
              </w:rPr>
            </w:pPr>
          </w:p>
        </w:tc>
      </w:tr>
    </w:tbl>
    <w:p w14:paraId="0C82CC83" w14:textId="5B3F2977" w:rsidR="00224E4E" w:rsidRDefault="00224E4E" w:rsidP="00224E4E">
      <w:pPr>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224E4E" w:rsidRPr="00E43E75" w14:paraId="58085E60" w14:textId="77777777" w:rsidTr="00BC28CD">
        <w:tc>
          <w:tcPr>
            <w:tcW w:w="9962" w:type="dxa"/>
            <w:shd w:val="clear" w:color="auto" w:fill="FCEFF8"/>
          </w:tcPr>
          <w:p w14:paraId="10EC65C1" w14:textId="77777777" w:rsidR="00224E4E" w:rsidRPr="0066707E" w:rsidRDefault="00224E4E" w:rsidP="00C4318B">
            <w:pPr>
              <w:rPr>
                <w:rFonts w:cs="Open Sans"/>
                <w:color w:val="000000"/>
                <w:szCs w:val="20"/>
              </w:rPr>
            </w:pPr>
            <w:r w:rsidRPr="0066707E">
              <w:rPr>
                <w:rFonts w:cs="Open Sans"/>
                <w:color w:val="000000"/>
                <w:szCs w:val="20"/>
              </w:rPr>
              <w:lastRenderedPageBreak/>
              <w:t xml:space="preserve">What shows </w:t>
            </w:r>
            <w:r w:rsidRPr="0066707E">
              <w:rPr>
                <w:rFonts w:cs="Open Sans"/>
                <w:b/>
                <w:bCs/>
                <w:color w:val="000000"/>
                <w:szCs w:val="20"/>
              </w:rPr>
              <w:t xml:space="preserve">fewer </w:t>
            </w:r>
            <w:r w:rsidRPr="0066707E">
              <w:rPr>
                <w:rFonts w:cs="Open Sans"/>
                <w:color w:val="000000"/>
                <w:szCs w:val="20"/>
              </w:rPr>
              <w:t xml:space="preserve">consequences are needed to protect children and the public? </w:t>
            </w:r>
            <w:r w:rsidRPr="0066707E">
              <w:rPr>
                <w:rFonts w:cs="Open Sans"/>
                <w:color w:val="000000"/>
                <w:szCs w:val="20"/>
              </w:rPr>
              <w:br/>
              <w:t>(sometimes called “mitigating factors”)</w:t>
            </w:r>
          </w:p>
        </w:tc>
      </w:tr>
      <w:tr w:rsidR="00224E4E" w14:paraId="6E206A50" w14:textId="77777777" w:rsidTr="00BC28CD">
        <w:tc>
          <w:tcPr>
            <w:tcW w:w="9962" w:type="dxa"/>
          </w:tcPr>
          <w:p w14:paraId="54196ABB" w14:textId="2C869570" w:rsidR="00224E4E" w:rsidRDefault="00224E4E" w:rsidP="00C4318B">
            <w:pPr>
              <w:spacing w:before="240"/>
              <w:rPr>
                <w:rFonts w:cs="Open Sans"/>
                <w:color w:val="000000"/>
                <w:szCs w:val="20"/>
                <w:shd w:val="clear" w:color="auto" w:fill="FFFFFF"/>
              </w:rPr>
            </w:pPr>
          </w:p>
        </w:tc>
      </w:tr>
      <w:tr w:rsidR="00F23A98" w14:paraId="78424988" w14:textId="77777777" w:rsidTr="00BC28CD">
        <w:tc>
          <w:tcPr>
            <w:tcW w:w="9962" w:type="dxa"/>
          </w:tcPr>
          <w:p w14:paraId="62C34531" w14:textId="77777777" w:rsidR="00F23A98" w:rsidRDefault="00F23A98" w:rsidP="00C4318B">
            <w:pPr>
              <w:spacing w:before="240"/>
              <w:rPr>
                <w:rFonts w:cs="Open Sans"/>
                <w:color w:val="000000"/>
                <w:szCs w:val="20"/>
                <w:shd w:val="clear" w:color="auto" w:fill="FFFFFF"/>
              </w:rPr>
            </w:pPr>
          </w:p>
        </w:tc>
      </w:tr>
      <w:tr w:rsidR="00F23A98" w14:paraId="7D363331" w14:textId="77777777" w:rsidTr="00BC28CD">
        <w:tc>
          <w:tcPr>
            <w:tcW w:w="9962" w:type="dxa"/>
          </w:tcPr>
          <w:p w14:paraId="29A01444" w14:textId="77777777" w:rsidR="00F23A98" w:rsidRDefault="00F23A98" w:rsidP="00C4318B">
            <w:pPr>
              <w:spacing w:before="240"/>
              <w:rPr>
                <w:rFonts w:cs="Open Sans"/>
                <w:color w:val="000000"/>
                <w:szCs w:val="20"/>
                <w:shd w:val="clear" w:color="auto" w:fill="FFFFFF"/>
              </w:rPr>
            </w:pPr>
          </w:p>
        </w:tc>
      </w:tr>
    </w:tbl>
    <w:p w14:paraId="6C9B6BDB" w14:textId="77777777" w:rsidR="00224E4E" w:rsidRPr="0046631D" w:rsidRDefault="00224E4E" w:rsidP="003E4086">
      <w:pPr>
        <w:pStyle w:val="Heading2"/>
        <w:spacing w:before="480"/>
        <w:rPr>
          <w:szCs w:val="28"/>
        </w:rPr>
      </w:pPr>
      <w:r w:rsidRPr="0046631D">
        <w:rPr>
          <w:szCs w:val="28"/>
        </w:rPr>
        <w:t>Past Cases</w:t>
      </w:r>
    </w:p>
    <w:p w14:paraId="2185A6DF" w14:textId="77777777" w:rsidR="00224E4E" w:rsidRDefault="00224E4E" w:rsidP="00224E4E">
      <w:pPr>
        <w:spacing w:before="240" w:after="240"/>
        <w:rPr>
          <w:rFonts w:cs="Open Sans"/>
          <w:color w:val="000000"/>
          <w:szCs w:val="20"/>
          <w:shd w:val="clear" w:color="auto" w:fill="FFFFFF"/>
        </w:rPr>
      </w:pPr>
      <w:r w:rsidRPr="00E43E75">
        <w:rPr>
          <w:rFonts w:cs="Open Sans"/>
          <w:color w:val="000000"/>
          <w:szCs w:val="20"/>
          <w:shd w:val="clear" w:color="auto" w:fill="FFFFFF"/>
        </w:rPr>
        <w:t>The Prosecutor will look at past (“precedent”) cases and highlight a few examples. These are cases that have already been decided by the Discipline Committee, regulators of other professions, or other decision makers. Similar decisions are usually made in cases that are similar.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11"/>
      </w:tblGrid>
      <w:tr w:rsidR="0069300B" w:rsidRPr="00E43E75" w14:paraId="2F7D9349" w14:textId="77777777" w:rsidTr="007F41F8">
        <w:trPr>
          <w:trHeight w:val="1455"/>
        </w:trPr>
        <w:tc>
          <w:tcPr>
            <w:tcW w:w="1698" w:type="dxa"/>
            <w:shd w:val="clear" w:color="auto" w:fill="FCEFF8"/>
            <w:vAlign w:val="center"/>
          </w:tcPr>
          <w:p w14:paraId="433FC0AE" w14:textId="250EA8B0" w:rsidR="0069300B" w:rsidRPr="00E43E75" w:rsidRDefault="00726643" w:rsidP="00726643">
            <w:pPr>
              <w:rPr>
                <w:rFonts w:cs="Open Sans"/>
                <w:color w:val="000000"/>
                <w:szCs w:val="20"/>
              </w:rPr>
            </w:pPr>
            <w:r>
              <w:rPr>
                <w:rFonts w:cs="Open Sans"/>
                <w:noProof/>
                <w:color w:val="000000"/>
                <w:szCs w:val="20"/>
              </w:rPr>
              <w:drawing>
                <wp:inline distT="0" distB="0" distL="0" distR="0" wp14:anchorId="3E6A35A3" wp14:editId="156E48C5">
                  <wp:extent cx="930584" cy="930584"/>
                  <wp:effectExtent l="0" t="0" r="0" b="0"/>
                  <wp:docPr id="409386316" name="Picture 8"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86316" name="Picture 8"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50820" cy="950820"/>
                          </a:xfrm>
                          <a:prstGeom prst="rect">
                            <a:avLst/>
                          </a:prstGeom>
                        </pic:spPr>
                      </pic:pic>
                    </a:graphicData>
                  </a:graphic>
                </wp:inline>
              </w:drawing>
            </w:r>
          </w:p>
        </w:tc>
        <w:tc>
          <w:tcPr>
            <w:tcW w:w="8268" w:type="dxa"/>
            <w:shd w:val="clear" w:color="auto" w:fill="FCEFF8"/>
            <w:vAlign w:val="center"/>
          </w:tcPr>
          <w:p w14:paraId="1F5F8BA9" w14:textId="67625ABC" w:rsidR="0069300B" w:rsidRPr="00E43E75" w:rsidRDefault="0069300B" w:rsidP="00726643">
            <w:pPr>
              <w:rPr>
                <w:rFonts w:cs="Open Sans"/>
                <w:color w:val="000000"/>
                <w:szCs w:val="20"/>
              </w:rPr>
            </w:pPr>
            <w:r w:rsidRPr="00E43E75">
              <w:rPr>
                <w:rFonts w:cs="Open Sans"/>
                <w:color w:val="000000"/>
                <w:szCs w:val="20"/>
              </w:rPr>
              <w:t xml:space="preserve">The RECE can suggest that the Discipline Committee look at different past cases. There is information about finding past cases </w:t>
            </w:r>
            <w:hyperlink r:id="rId21" w:history="1">
              <w:r w:rsidRPr="00872AC5">
                <w:rPr>
                  <w:rStyle w:val="Hyperlink"/>
                  <w:rFonts w:cs="Open Sans"/>
                  <w:szCs w:val="20"/>
                </w:rPr>
                <w:t>here</w:t>
              </w:r>
            </w:hyperlink>
            <w:r w:rsidRPr="00E43E75">
              <w:rPr>
                <w:rFonts w:cs="Open Sans"/>
                <w:color w:val="000000"/>
                <w:szCs w:val="20"/>
              </w:rPr>
              <w:t>, and duty Counsel can give advice about finding past cases.</w:t>
            </w:r>
          </w:p>
        </w:tc>
      </w:tr>
    </w:tbl>
    <w:p w14:paraId="7F881688" w14:textId="77777777" w:rsidR="00224E4E" w:rsidRPr="00475D88" w:rsidRDefault="00224E4E" w:rsidP="00224E4E">
      <w:pPr>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320"/>
        <w:gridCol w:w="3321"/>
        <w:gridCol w:w="3321"/>
      </w:tblGrid>
      <w:tr w:rsidR="00224E4E" w:rsidRPr="00AC3B57" w14:paraId="3EF370B5" w14:textId="77777777" w:rsidTr="007F41F8">
        <w:tc>
          <w:tcPr>
            <w:tcW w:w="3320" w:type="dxa"/>
            <w:shd w:val="clear" w:color="auto" w:fill="FCEFF8"/>
          </w:tcPr>
          <w:p w14:paraId="22D55665" w14:textId="77777777" w:rsidR="00224E4E" w:rsidRPr="00AC3B57" w:rsidRDefault="00224E4E" w:rsidP="00C4318B">
            <w:pPr>
              <w:spacing w:before="240"/>
              <w:rPr>
                <w:rFonts w:cs="Open Sans"/>
                <w:color w:val="000000"/>
                <w:szCs w:val="20"/>
              </w:rPr>
            </w:pPr>
            <w:r w:rsidRPr="00AC3B57">
              <w:rPr>
                <w:rFonts w:cs="Open Sans"/>
                <w:b/>
                <w:bCs/>
                <w:color w:val="000000"/>
                <w:szCs w:val="20"/>
              </w:rPr>
              <w:t>Case:</w:t>
            </w:r>
            <w:r>
              <w:rPr>
                <w:rFonts w:cs="Open Sans"/>
                <w:color w:val="000000"/>
                <w:szCs w:val="20"/>
              </w:rPr>
              <w:br/>
            </w:r>
            <w:r w:rsidRPr="00AC3B57">
              <w:rPr>
                <w:rFonts w:cs="Open Sans"/>
                <w:color w:val="000000"/>
                <w:szCs w:val="20"/>
              </w:rPr>
              <w:t>Case name and link (CanLII preferred). Attach a copy if not available online for free</w:t>
            </w:r>
          </w:p>
        </w:tc>
        <w:tc>
          <w:tcPr>
            <w:tcW w:w="3321" w:type="dxa"/>
            <w:shd w:val="clear" w:color="auto" w:fill="FCEFF8"/>
          </w:tcPr>
          <w:p w14:paraId="6D602540" w14:textId="77777777" w:rsidR="00224E4E" w:rsidRPr="00AC3B57" w:rsidRDefault="00224E4E" w:rsidP="00C4318B">
            <w:pPr>
              <w:spacing w:before="240"/>
              <w:rPr>
                <w:rFonts w:cs="Open Sans"/>
                <w:color w:val="000000"/>
                <w:szCs w:val="20"/>
              </w:rPr>
            </w:pPr>
            <w:r w:rsidRPr="00AC3B57">
              <w:rPr>
                <w:rFonts w:cs="Open Sans"/>
                <w:b/>
                <w:bCs/>
                <w:color w:val="000000"/>
                <w:szCs w:val="20"/>
              </w:rPr>
              <w:t>How the case compares:</w:t>
            </w:r>
            <w:r>
              <w:rPr>
                <w:rFonts w:cs="Open Sans"/>
                <w:color w:val="000000"/>
                <w:szCs w:val="20"/>
              </w:rPr>
              <w:br/>
            </w:r>
            <w:r w:rsidRPr="00AC3B57">
              <w:rPr>
                <w:rFonts w:cs="Open Sans"/>
                <w:color w:val="000000"/>
                <w:szCs w:val="20"/>
              </w:rPr>
              <w:t xml:space="preserve">Describe how it’s </w:t>
            </w:r>
            <w:proofErr w:type="gramStart"/>
            <w:r w:rsidRPr="00AC3B57">
              <w:rPr>
                <w:rFonts w:cs="Open Sans"/>
                <w:color w:val="000000"/>
                <w:szCs w:val="20"/>
              </w:rPr>
              <w:t>similar to</w:t>
            </w:r>
            <w:proofErr w:type="gramEnd"/>
            <w:r w:rsidRPr="00AC3B57">
              <w:rPr>
                <w:rFonts w:cs="Open Sans"/>
                <w:color w:val="000000"/>
                <w:szCs w:val="20"/>
              </w:rPr>
              <w:t xml:space="preserve"> or different from this case</w:t>
            </w:r>
          </w:p>
        </w:tc>
        <w:tc>
          <w:tcPr>
            <w:tcW w:w="3321" w:type="dxa"/>
            <w:shd w:val="clear" w:color="auto" w:fill="FCEFF8"/>
          </w:tcPr>
          <w:p w14:paraId="1C81E9CF" w14:textId="77777777" w:rsidR="00224E4E" w:rsidRPr="00AC3B57" w:rsidRDefault="00224E4E" w:rsidP="00C4318B">
            <w:pPr>
              <w:spacing w:before="240"/>
              <w:rPr>
                <w:rFonts w:cs="Open Sans"/>
                <w:color w:val="000000"/>
                <w:szCs w:val="20"/>
              </w:rPr>
            </w:pPr>
            <w:r w:rsidRPr="00AC3B57">
              <w:rPr>
                <w:rFonts w:cs="Open Sans"/>
                <w:b/>
                <w:bCs/>
                <w:color w:val="000000"/>
                <w:szCs w:val="20"/>
              </w:rPr>
              <w:t>Consequences ordered:</w:t>
            </w:r>
            <w:r>
              <w:rPr>
                <w:rFonts w:cs="Open Sans"/>
                <w:color w:val="000000"/>
                <w:szCs w:val="20"/>
              </w:rPr>
              <w:br/>
            </w:r>
            <w:r w:rsidRPr="00AC3B57">
              <w:rPr>
                <w:rFonts w:cs="Open Sans"/>
                <w:color w:val="000000"/>
                <w:szCs w:val="20"/>
              </w:rPr>
              <w:t>Summarize the Panel’s order</w:t>
            </w:r>
          </w:p>
        </w:tc>
      </w:tr>
      <w:tr w:rsidR="00224E4E" w14:paraId="476A13A9" w14:textId="77777777" w:rsidTr="007F41F8">
        <w:tc>
          <w:tcPr>
            <w:tcW w:w="3320" w:type="dxa"/>
          </w:tcPr>
          <w:p w14:paraId="1C37A6AC" w14:textId="56B19669" w:rsidR="00224E4E" w:rsidRDefault="00224E4E" w:rsidP="00C4318B">
            <w:pPr>
              <w:spacing w:before="240"/>
              <w:rPr>
                <w:rFonts w:cs="Open Sans"/>
                <w:color w:val="000000"/>
                <w:szCs w:val="20"/>
                <w:shd w:val="clear" w:color="auto" w:fill="FFFFFF"/>
              </w:rPr>
            </w:pPr>
          </w:p>
        </w:tc>
        <w:tc>
          <w:tcPr>
            <w:tcW w:w="3321" w:type="dxa"/>
          </w:tcPr>
          <w:p w14:paraId="1E01E2F0" w14:textId="79348949" w:rsidR="00224E4E" w:rsidRDefault="00224E4E" w:rsidP="00C4318B">
            <w:pPr>
              <w:spacing w:before="240"/>
              <w:rPr>
                <w:rFonts w:cs="Open Sans"/>
                <w:color w:val="000000"/>
                <w:szCs w:val="20"/>
                <w:shd w:val="clear" w:color="auto" w:fill="FFFFFF"/>
              </w:rPr>
            </w:pPr>
          </w:p>
        </w:tc>
        <w:tc>
          <w:tcPr>
            <w:tcW w:w="3321" w:type="dxa"/>
          </w:tcPr>
          <w:p w14:paraId="496BCB7B" w14:textId="6F640F83" w:rsidR="00224E4E" w:rsidRDefault="00224E4E" w:rsidP="00C4318B">
            <w:pPr>
              <w:spacing w:before="240"/>
              <w:rPr>
                <w:rFonts w:cs="Open Sans"/>
                <w:color w:val="000000"/>
                <w:szCs w:val="20"/>
                <w:shd w:val="clear" w:color="auto" w:fill="FFFFFF"/>
              </w:rPr>
            </w:pPr>
          </w:p>
        </w:tc>
      </w:tr>
      <w:tr w:rsidR="00224E4E" w14:paraId="0C73A6E1" w14:textId="77777777" w:rsidTr="007F41F8">
        <w:tc>
          <w:tcPr>
            <w:tcW w:w="3320" w:type="dxa"/>
          </w:tcPr>
          <w:p w14:paraId="4B811C66" w14:textId="353AA924" w:rsidR="00224E4E" w:rsidRDefault="00224E4E" w:rsidP="00C4318B">
            <w:pPr>
              <w:spacing w:before="240"/>
              <w:rPr>
                <w:rFonts w:cs="Open Sans"/>
                <w:color w:val="000000"/>
                <w:szCs w:val="20"/>
                <w:shd w:val="clear" w:color="auto" w:fill="FFFFFF"/>
              </w:rPr>
            </w:pPr>
          </w:p>
        </w:tc>
        <w:tc>
          <w:tcPr>
            <w:tcW w:w="3321" w:type="dxa"/>
          </w:tcPr>
          <w:p w14:paraId="332B6560" w14:textId="45E3396A" w:rsidR="00224E4E" w:rsidRDefault="00224E4E" w:rsidP="00C4318B">
            <w:pPr>
              <w:spacing w:before="240"/>
              <w:rPr>
                <w:rFonts w:cs="Open Sans"/>
                <w:color w:val="000000"/>
                <w:szCs w:val="20"/>
                <w:shd w:val="clear" w:color="auto" w:fill="FFFFFF"/>
              </w:rPr>
            </w:pPr>
          </w:p>
        </w:tc>
        <w:tc>
          <w:tcPr>
            <w:tcW w:w="3321" w:type="dxa"/>
          </w:tcPr>
          <w:p w14:paraId="22DCD211" w14:textId="42BF26F0" w:rsidR="00224E4E" w:rsidRDefault="00224E4E" w:rsidP="00C4318B">
            <w:pPr>
              <w:spacing w:before="240"/>
              <w:rPr>
                <w:rFonts w:cs="Open Sans"/>
                <w:color w:val="000000"/>
                <w:szCs w:val="20"/>
                <w:shd w:val="clear" w:color="auto" w:fill="FFFFFF"/>
              </w:rPr>
            </w:pPr>
          </w:p>
        </w:tc>
      </w:tr>
      <w:tr w:rsidR="00AF38DF" w14:paraId="4D82F275" w14:textId="77777777" w:rsidTr="007F41F8">
        <w:tc>
          <w:tcPr>
            <w:tcW w:w="3320" w:type="dxa"/>
          </w:tcPr>
          <w:p w14:paraId="5D554AE5" w14:textId="77777777" w:rsidR="00AF38DF" w:rsidRDefault="00AF38DF" w:rsidP="00C4318B">
            <w:pPr>
              <w:spacing w:before="240"/>
              <w:rPr>
                <w:rFonts w:cs="Open Sans"/>
                <w:color w:val="000000"/>
                <w:szCs w:val="20"/>
                <w:shd w:val="clear" w:color="auto" w:fill="FFFFFF"/>
              </w:rPr>
            </w:pPr>
          </w:p>
        </w:tc>
        <w:tc>
          <w:tcPr>
            <w:tcW w:w="3321" w:type="dxa"/>
          </w:tcPr>
          <w:p w14:paraId="2C27150D" w14:textId="77777777" w:rsidR="00AF38DF" w:rsidRDefault="00AF38DF" w:rsidP="00C4318B">
            <w:pPr>
              <w:spacing w:before="240"/>
              <w:rPr>
                <w:rFonts w:cs="Open Sans"/>
                <w:color w:val="000000"/>
                <w:szCs w:val="20"/>
                <w:shd w:val="clear" w:color="auto" w:fill="FFFFFF"/>
              </w:rPr>
            </w:pPr>
          </w:p>
        </w:tc>
        <w:tc>
          <w:tcPr>
            <w:tcW w:w="3321" w:type="dxa"/>
          </w:tcPr>
          <w:p w14:paraId="725F4FBD" w14:textId="77777777" w:rsidR="00AF38DF" w:rsidRDefault="00AF38DF" w:rsidP="00C4318B">
            <w:pPr>
              <w:spacing w:before="240"/>
              <w:rPr>
                <w:rFonts w:cs="Open Sans"/>
                <w:color w:val="000000"/>
                <w:szCs w:val="20"/>
                <w:shd w:val="clear" w:color="auto" w:fill="FFFFFF"/>
              </w:rPr>
            </w:pPr>
          </w:p>
        </w:tc>
      </w:tr>
    </w:tbl>
    <w:p w14:paraId="7FB4F61E" w14:textId="53366CE4" w:rsidR="00224E4E" w:rsidRPr="0046631D" w:rsidRDefault="00224E4E" w:rsidP="006E748E">
      <w:pPr>
        <w:pStyle w:val="Heading2"/>
        <w:spacing w:before="480"/>
        <w:rPr>
          <w:szCs w:val="28"/>
        </w:rPr>
      </w:pPr>
      <w:r w:rsidRPr="0046631D">
        <w:rPr>
          <w:szCs w:val="28"/>
        </w:rPr>
        <w:lastRenderedPageBreak/>
        <w:t>Proposed Consequences</w:t>
      </w:r>
    </w:p>
    <w:p w14:paraId="5C52E5CB" w14:textId="1B206C31" w:rsidR="00224E4E" w:rsidRPr="00AC3B57" w:rsidRDefault="00224E4E" w:rsidP="00224E4E">
      <w:pPr>
        <w:spacing w:before="240"/>
        <w:rPr>
          <w:rFonts w:cs="Open Sans"/>
          <w:color w:val="000000"/>
          <w:szCs w:val="20"/>
          <w:shd w:val="clear" w:color="auto" w:fill="FFFFFF"/>
        </w:rPr>
      </w:pPr>
      <w:r w:rsidRPr="00AC3B57">
        <w:rPr>
          <w:rFonts w:cs="Open Sans"/>
          <w:color w:val="000000"/>
          <w:szCs w:val="20"/>
          <w:shd w:val="clear" w:color="auto" w:fill="FFFFFF"/>
        </w:rPr>
        <w:t xml:space="preserve">The Prosecutor will propose consequences they think the Discipline Committee should order based on their theory of the case, relevant circumstances, and past cases. </w:t>
      </w:r>
    </w:p>
    <w:p w14:paraId="73467130" w14:textId="5CB85E79" w:rsidR="00224E4E" w:rsidRPr="00AC3B57" w:rsidRDefault="00224E4E" w:rsidP="00224E4E">
      <w:pPr>
        <w:spacing w:before="240"/>
        <w:rPr>
          <w:rFonts w:cs="Open Sans"/>
          <w:color w:val="000000"/>
          <w:szCs w:val="20"/>
          <w:shd w:val="clear" w:color="auto" w:fill="FFFFFF"/>
        </w:rPr>
      </w:pPr>
      <w:r w:rsidRPr="00AC3B57">
        <w:rPr>
          <w:rFonts w:cs="Open Sans"/>
          <w:color w:val="000000"/>
          <w:szCs w:val="20"/>
          <w:shd w:val="clear" w:color="auto" w:fill="FFFFFF"/>
        </w:rPr>
        <w:t xml:space="preserve">Think about whether the consequences would: </w:t>
      </w:r>
    </w:p>
    <w:p w14:paraId="70713379" w14:textId="104A8EB8" w:rsidR="00224E4E" w:rsidRPr="00AC3B57" w:rsidRDefault="00224E4E" w:rsidP="00197197">
      <w:pPr>
        <w:pStyle w:val="ListParagraph"/>
        <w:numPr>
          <w:ilvl w:val="0"/>
          <w:numId w:val="6"/>
        </w:numPr>
        <w:ind w:left="714" w:hanging="357"/>
        <w:contextualSpacing w:val="0"/>
        <w:rPr>
          <w:rFonts w:cs="Open Sans"/>
          <w:color w:val="000000"/>
          <w:szCs w:val="20"/>
          <w:shd w:val="clear" w:color="auto" w:fill="FFFFFF"/>
        </w:rPr>
      </w:pPr>
      <w:r w:rsidRPr="00AC3B57">
        <w:rPr>
          <w:rFonts w:cs="Open Sans"/>
          <w:color w:val="000000"/>
          <w:szCs w:val="20"/>
          <w:shd w:val="clear" w:color="auto" w:fill="FFFFFF"/>
        </w:rPr>
        <w:t>Protect children and the public</w:t>
      </w:r>
    </w:p>
    <w:p w14:paraId="41D09E85" w14:textId="41851BF0" w:rsidR="00224E4E" w:rsidRPr="00AC3B57" w:rsidRDefault="00224E4E" w:rsidP="00197197">
      <w:pPr>
        <w:pStyle w:val="ListParagraph"/>
        <w:numPr>
          <w:ilvl w:val="0"/>
          <w:numId w:val="6"/>
        </w:numPr>
        <w:ind w:left="714" w:hanging="357"/>
        <w:contextualSpacing w:val="0"/>
        <w:rPr>
          <w:rFonts w:cs="Open Sans"/>
          <w:color w:val="000000"/>
          <w:szCs w:val="20"/>
          <w:shd w:val="clear" w:color="auto" w:fill="FFFFFF"/>
        </w:rPr>
      </w:pPr>
      <w:r w:rsidRPr="00AC3B57">
        <w:rPr>
          <w:rFonts w:cs="Open Sans"/>
          <w:color w:val="000000"/>
          <w:szCs w:val="20"/>
          <w:shd w:val="clear" w:color="auto" w:fill="FFFFFF"/>
        </w:rPr>
        <w:t>Help the RECE practise safely and ethically in the future (if it would be appropriate for them to practise the profession again)</w:t>
      </w:r>
    </w:p>
    <w:p w14:paraId="7B5E2E01" w14:textId="44611F0A" w:rsidR="00224E4E" w:rsidRPr="00AC3B57" w:rsidRDefault="00224E4E" w:rsidP="00197197">
      <w:pPr>
        <w:pStyle w:val="ListParagraph"/>
        <w:numPr>
          <w:ilvl w:val="0"/>
          <w:numId w:val="6"/>
        </w:numPr>
        <w:ind w:left="714" w:hanging="357"/>
        <w:contextualSpacing w:val="0"/>
        <w:rPr>
          <w:rFonts w:cs="Open Sans"/>
          <w:color w:val="000000"/>
          <w:szCs w:val="20"/>
          <w:shd w:val="clear" w:color="auto" w:fill="FFFFFF"/>
        </w:rPr>
      </w:pPr>
      <w:r w:rsidRPr="00AC3B57">
        <w:rPr>
          <w:rFonts w:cs="Open Sans"/>
          <w:color w:val="000000"/>
          <w:szCs w:val="20"/>
          <w:shd w:val="clear" w:color="auto" w:fill="FFFFFF"/>
        </w:rPr>
        <w:t>Maintain public confidence in the early childhood educators and the College’s protection of children and the public</w:t>
      </w:r>
    </w:p>
    <w:p w14:paraId="6717C676" w14:textId="359A2C76" w:rsidR="00224E4E" w:rsidRPr="00AC3B57" w:rsidRDefault="00224E4E" w:rsidP="00197197">
      <w:pPr>
        <w:pStyle w:val="ListParagraph"/>
        <w:numPr>
          <w:ilvl w:val="0"/>
          <w:numId w:val="6"/>
        </w:numPr>
        <w:ind w:left="714" w:hanging="357"/>
        <w:contextualSpacing w:val="0"/>
        <w:rPr>
          <w:rFonts w:cs="Open Sans"/>
          <w:color w:val="000000"/>
          <w:szCs w:val="20"/>
          <w:shd w:val="clear" w:color="auto" w:fill="FFFFFF"/>
        </w:rPr>
      </w:pPr>
      <w:r w:rsidRPr="00AC3B57">
        <w:rPr>
          <w:rFonts w:cs="Open Sans"/>
          <w:color w:val="000000"/>
          <w:szCs w:val="20"/>
          <w:shd w:val="clear" w:color="auto" w:fill="FFFFFF"/>
        </w:rPr>
        <w:t>Cause harm to the RECE. If so, what harm would there be, and are there ways to reduce the extent or likelihood of the harm?</w:t>
      </w:r>
    </w:p>
    <w:p w14:paraId="16257E80" w14:textId="7CCE0BD6" w:rsidR="00224E4E" w:rsidRDefault="00224E4E" w:rsidP="00224E4E">
      <w:pPr>
        <w:spacing w:before="240" w:after="240"/>
        <w:rPr>
          <w:rFonts w:cs="Open Sans"/>
          <w:color w:val="000000"/>
          <w:szCs w:val="20"/>
          <w:shd w:val="clear" w:color="auto" w:fill="FFFFFF"/>
        </w:rPr>
      </w:pPr>
      <w:r w:rsidRPr="00AC3B57">
        <w:rPr>
          <w:rFonts w:cs="Open Sans"/>
          <w:color w:val="000000"/>
          <w:szCs w:val="20"/>
          <w:shd w:val="clear" w:color="auto" w:fill="FFFFFF"/>
        </w:rPr>
        <w:t>Other factors might also matter on a case-by-case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11"/>
      </w:tblGrid>
      <w:tr w:rsidR="0069300B" w14:paraId="4888669E" w14:textId="77777777" w:rsidTr="00AE792D">
        <w:tc>
          <w:tcPr>
            <w:tcW w:w="1560" w:type="dxa"/>
            <w:shd w:val="clear" w:color="auto" w:fill="FCEFF8"/>
            <w:vAlign w:val="center"/>
          </w:tcPr>
          <w:p w14:paraId="0A6ABF1F" w14:textId="40229A57" w:rsidR="0069300B" w:rsidRPr="00291956" w:rsidRDefault="00621DFE" w:rsidP="00AE792D">
            <w:pPr>
              <w:rPr>
                <w:rFonts w:cs="Open Sans"/>
                <w:color w:val="000000"/>
                <w:szCs w:val="20"/>
              </w:rPr>
            </w:pPr>
            <w:r>
              <w:rPr>
                <w:rFonts w:cs="Open Sans"/>
                <w:noProof/>
                <w:color w:val="000000"/>
                <w:szCs w:val="20"/>
              </w:rPr>
              <w:drawing>
                <wp:inline distT="0" distB="0" distL="0" distR="0" wp14:anchorId="0A87E376" wp14:editId="01A4C2F7">
                  <wp:extent cx="930584" cy="930584"/>
                  <wp:effectExtent l="0" t="0" r="0" b="0"/>
                  <wp:docPr id="1274868479" name="Picture 9"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68479" name="Picture 9" descr="A light bulb with rays of ligh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46905" cy="946905"/>
                          </a:xfrm>
                          <a:prstGeom prst="rect">
                            <a:avLst/>
                          </a:prstGeom>
                        </pic:spPr>
                      </pic:pic>
                    </a:graphicData>
                  </a:graphic>
                </wp:inline>
              </w:drawing>
            </w:r>
          </w:p>
        </w:tc>
        <w:tc>
          <w:tcPr>
            <w:tcW w:w="8412" w:type="dxa"/>
            <w:shd w:val="clear" w:color="auto" w:fill="FCEFF8"/>
            <w:vAlign w:val="center"/>
          </w:tcPr>
          <w:p w14:paraId="3772C1FA" w14:textId="1E17998F" w:rsidR="0069300B" w:rsidRDefault="0069300B" w:rsidP="00AE792D">
            <w:pPr>
              <w:rPr>
                <w:rFonts w:cs="Open Sans"/>
                <w:color w:val="000000"/>
                <w:szCs w:val="20"/>
                <w:shd w:val="clear" w:color="auto" w:fill="FFFFFF"/>
              </w:rPr>
            </w:pPr>
            <w:r w:rsidRPr="00291956">
              <w:rPr>
                <w:rFonts w:cs="Open Sans"/>
                <w:color w:val="000000"/>
                <w:szCs w:val="20"/>
              </w:rPr>
              <w:t>The Prosecutor and the RECE may have different ideas about what consequences would be appropriate. This is something Duty Counsel can give advice about.</w:t>
            </w:r>
          </w:p>
        </w:tc>
      </w:tr>
    </w:tbl>
    <w:p w14:paraId="1B156925" w14:textId="6894F30B" w:rsidR="00C92836" w:rsidRPr="0046631D" w:rsidRDefault="00224E4E" w:rsidP="0046631D">
      <w:pPr>
        <w:pStyle w:val="Heading3"/>
      </w:pPr>
      <w:r w:rsidRPr="0046631D">
        <w:t>The Prosecutor will propose:</w:t>
      </w:r>
      <w:r w:rsidR="00C92836" w:rsidRPr="0046631D">
        <w:br/>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4381A" w14:paraId="574E775C" w14:textId="77777777" w:rsidTr="00124B16">
        <w:tc>
          <w:tcPr>
            <w:tcW w:w="9966" w:type="dxa"/>
            <w:gridSpan w:val="4"/>
            <w:shd w:val="clear" w:color="auto" w:fill="FCEFF8"/>
          </w:tcPr>
          <w:p w14:paraId="02642790" w14:textId="01224617" w:rsidR="0074381A" w:rsidRDefault="0074381A">
            <w:r w:rsidRPr="0074381A">
              <w:t>Revocation (cancellation) of the RECE’s certificate</w:t>
            </w:r>
          </w:p>
        </w:tc>
      </w:tr>
      <w:tr w:rsidR="000F3B01" w14:paraId="3FBD1B72" w14:textId="77777777" w:rsidTr="008A5247">
        <w:tc>
          <w:tcPr>
            <w:tcW w:w="373" w:type="dxa"/>
            <w:shd w:val="clear" w:color="auto" w:fill="auto"/>
          </w:tcPr>
          <w:p w14:paraId="7845D92A" w14:textId="77777777" w:rsidR="0074381A" w:rsidRPr="00C62018" w:rsidRDefault="0074381A">
            <w:pPr>
              <w:rPr>
                <w:b/>
                <w:bCs/>
                <w:color w:val="73308B"/>
              </w:rPr>
            </w:pPr>
          </w:p>
        </w:tc>
        <w:tc>
          <w:tcPr>
            <w:tcW w:w="7704" w:type="dxa"/>
            <w:shd w:val="clear" w:color="auto" w:fill="F8F8F8"/>
            <w:vAlign w:val="bottom"/>
          </w:tcPr>
          <w:p w14:paraId="2AA921CF" w14:textId="77777777" w:rsidR="0074381A" w:rsidRPr="00124B16" w:rsidRDefault="0074381A">
            <w:pPr>
              <w:rPr>
                <w:b/>
                <w:bCs/>
                <w:color w:val="B63E97"/>
              </w:rPr>
            </w:pPr>
            <w:r w:rsidRPr="00124B16">
              <w:rPr>
                <w:b/>
                <w:bCs/>
                <w:color w:val="B63E97"/>
              </w:rPr>
              <w:t>Yes</w:t>
            </w:r>
          </w:p>
        </w:tc>
        <w:tc>
          <w:tcPr>
            <w:tcW w:w="425" w:type="dxa"/>
            <w:tcBorders>
              <w:bottom w:val="single" w:sz="2" w:space="0" w:color="B63E97"/>
            </w:tcBorders>
            <w:shd w:val="clear" w:color="auto" w:fill="auto"/>
          </w:tcPr>
          <w:p w14:paraId="3582DE49" w14:textId="77777777" w:rsidR="0074381A" w:rsidRPr="00124B16" w:rsidRDefault="0074381A">
            <w:pPr>
              <w:rPr>
                <w:b/>
                <w:bCs/>
                <w:color w:val="B63E97"/>
              </w:rPr>
            </w:pPr>
          </w:p>
        </w:tc>
        <w:tc>
          <w:tcPr>
            <w:tcW w:w="1464" w:type="dxa"/>
            <w:tcBorders>
              <w:bottom w:val="single" w:sz="2" w:space="0" w:color="B63E97"/>
            </w:tcBorders>
            <w:shd w:val="clear" w:color="auto" w:fill="F8F8F8"/>
            <w:vAlign w:val="bottom"/>
          </w:tcPr>
          <w:p w14:paraId="7896796C" w14:textId="77777777" w:rsidR="0074381A" w:rsidRPr="00124B16" w:rsidRDefault="0074381A">
            <w:pPr>
              <w:rPr>
                <w:b/>
                <w:bCs/>
                <w:color w:val="B63E97"/>
              </w:rPr>
            </w:pPr>
            <w:r w:rsidRPr="00124B16">
              <w:rPr>
                <w:b/>
                <w:bCs/>
                <w:color w:val="B63E97"/>
              </w:rPr>
              <w:t>No</w:t>
            </w:r>
          </w:p>
        </w:tc>
      </w:tr>
      <w:tr w:rsidR="008A5247" w14:paraId="714F7A0E" w14:textId="77777777" w:rsidTr="008A5247">
        <w:tc>
          <w:tcPr>
            <w:tcW w:w="8077" w:type="dxa"/>
            <w:gridSpan w:val="2"/>
          </w:tcPr>
          <w:p w14:paraId="54D2BDF4" w14:textId="5CDACF5A" w:rsidR="0074381A" w:rsidRDefault="0074381A">
            <w:r>
              <w:t xml:space="preserve">       If yes, why:</w:t>
            </w:r>
          </w:p>
        </w:tc>
        <w:tc>
          <w:tcPr>
            <w:tcW w:w="425" w:type="dxa"/>
            <w:tcBorders>
              <w:right w:val="nil"/>
            </w:tcBorders>
            <w:shd w:val="clear" w:color="auto" w:fill="F3F6F6"/>
          </w:tcPr>
          <w:p w14:paraId="33CE15CE" w14:textId="77777777" w:rsidR="0074381A" w:rsidRDefault="0074381A"/>
        </w:tc>
        <w:tc>
          <w:tcPr>
            <w:tcW w:w="1464" w:type="dxa"/>
            <w:tcBorders>
              <w:left w:val="nil"/>
            </w:tcBorders>
            <w:shd w:val="clear" w:color="auto" w:fill="F3F6F6"/>
          </w:tcPr>
          <w:p w14:paraId="0427435A" w14:textId="77777777" w:rsidR="0074381A" w:rsidRDefault="0074381A"/>
        </w:tc>
      </w:tr>
    </w:tbl>
    <w:p w14:paraId="16D716E6" w14:textId="77777777" w:rsidR="00C92836" w:rsidRDefault="00C92836" w:rsidP="00643D6E">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643D6E" w14:paraId="75742E56" w14:textId="77777777" w:rsidTr="005F0A07">
        <w:tc>
          <w:tcPr>
            <w:tcW w:w="9966" w:type="dxa"/>
            <w:gridSpan w:val="4"/>
            <w:shd w:val="clear" w:color="auto" w:fill="FCEFF8"/>
          </w:tcPr>
          <w:p w14:paraId="3F533063" w14:textId="58EDAD77" w:rsidR="00643D6E" w:rsidRDefault="00643D6E">
            <w:r w:rsidRPr="00643D6E">
              <w:t>Reprimand – Discipline Committee Panel shares their concerns with the RECE orally</w:t>
            </w:r>
          </w:p>
        </w:tc>
      </w:tr>
      <w:tr w:rsidR="005F0A07" w14:paraId="2ABB6291" w14:textId="77777777" w:rsidTr="008A5247">
        <w:tc>
          <w:tcPr>
            <w:tcW w:w="373" w:type="dxa"/>
            <w:shd w:val="clear" w:color="auto" w:fill="auto"/>
          </w:tcPr>
          <w:p w14:paraId="05229A6C" w14:textId="77777777" w:rsidR="00643D6E" w:rsidRPr="00C62018" w:rsidRDefault="00643D6E">
            <w:pPr>
              <w:rPr>
                <w:b/>
                <w:bCs/>
                <w:color w:val="73308B"/>
              </w:rPr>
            </w:pPr>
          </w:p>
        </w:tc>
        <w:tc>
          <w:tcPr>
            <w:tcW w:w="7704" w:type="dxa"/>
            <w:shd w:val="clear" w:color="auto" w:fill="F8F8F8"/>
            <w:vAlign w:val="bottom"/>
          </w:tcPr>
          <w:p w14:paraId="1B8ADA68" w14:textId="76A35BC8" w:rsidR="00643D6E" w:rsidRPr="00C165FB" w:rsidRDefault="00643D6E">
            <w:pPr>
              <w:rPr>
                <w:b/>
                <w:bCs/>
                <w:color w:val="B63E97"/>
              </w:rPr>
            </w:pPr>
            <w:r w:rsidRPr="00C165FB">
              <w:rPr>
                <w:b/>
                <w:bCs/>
                <w:color w:val="B63E97"/>
              </w:rPr>
              <w:t>Yes</w:t>
            </w:r>
          </w:p>
        </w:tc>
        <w:tc>
          <w:tcPr>
            <w:tcW w:w="425" w:type="dxa"/>
            <w:tcBorders>
              <w:bottom w:val="single" w:sz="2" w:space="0" w:color="B63E97"/>
            </w:tcBorders>
            <w:shd w:val="clear" w:color="auto" w:fill="auto"/>
          </w:tcPr>
          <w:p w14:paraId="38E991F6" w14:textId="77777777" w:rsidR="00643D6E" w:rsidRPr="00C165FB" w:rsidRDefault="00643D6E">
            <w:pPr>
              <w:rPr>
                <w:b/>
                <w:bCs/>
                <w:color w:val="B63E97"/>
              </w:rPr>
            </w:pPr>
          </w:p>
        </w:tc>
        <w:tc>
          <w:tcPr>
            <w:tcW w:w="1464" w:type="dxa"/>
            <w:tcBorders>
              <w:bottom w:val="single" w:sz="2" w:space="0" w:color="B63E97"/>
            </w:tcBorders>
            <w:shd w:val="clear" w:color="auto" w:fill="F8F8F8"/>
            <w:vAlign w:val="bottom"/>
          </w:tcPr>
          <w:p w14:paraId="73915D76" w14:textId="77777777" w:rsidR="00643D6E" w:rsidRPr="00C165FB" w:rsidRDefault="00643D6E">
            <w:pPr>
              <w:rPr>
                <w:b/>
                <w:bCs/>
                <w:color w:val="B63E97"/>
              </w:rPr>
            </w:pPr>
            <w:r w:rsidRPr="00C165FB">
              <w:rPr>
                <w:b/>
                <w:bCs/>
                <w:color w:val="B63E97"/>
              </w:rPr>
              <w:t>No</w:t>
            </w:r>
          </w:p>
        </w:tc>
      </w:tr>
      <w:tr w:rsidR="008A5247" w14:paraId="3D9F207E" w14:textId="77777777" w:rsidTr="008A5247">
        <w:tc>
          <w:tcPr>
            <w:tcW w:w="8077" w:type="dxa"/>
            <w:gridSpan w:val="2"/>
          </w:tcPr>
          <w:p w14:paraId="71C12153" w14:textId="1855B2C1" w:rsidR="00643D6E" w:rsidRDefault="00643D6E">
            <w:r>
              <w:t xml:space="preserve">       If yes, why:</w:t>
            </w:r>
          </w:p>
        </w:tc>
        <w:tc>
          <w:tcPr>
            <w:tcW w:w="425" w:type="dxa"/>
            <w:tcBorders>
              <w:right w:val="nil"/>
            </w:tcBorders>
            <w:shd w:val="clear" w:color="auto" w:fill="F3F6F6"/>
          </w:tcPr>
          <w:p w14:paraId="19286664" w14:textId="77777777" w:rsidR="00643D6E" w:rsidRDefault="00643D6E"/>
        </w:tc>
        <w:tc>
          <w:tcPr>
            <w:tcW w:w="1464" w:type="dxa"/>
            <w:tcBorders>
              <w:left w:val="nil"/>
            </w:tcBorders>
            <w:shd w:val="clear" w:color="auto" w:fill="F3F6F6"/>
          </w:tcPr>
          <w:p w14:paraId="3DECB9C2" w14:textId="77777777" w:rsidR="00643D6E" w:rsidRDefault="00643D6E"/>
        </w:tc>
      </w:tr>
    </w:tbl>
    <w:p w14:paraId="0F2CFACB" w14:textId="1BEC49DB" w:rsidR="00643D6E" w:rsidRDefault="00643D6E" w:rsidP="00643D6E">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643D6E" w14:paraId="6865DBC7" w14:textId="77777777" w:rsidTr="005F0A07">
        <w:tc>
          <w:tcPr>
            <w:tcW w:w="9966" w:type="dxa"/>
            <w:gridSpan w:val="4"/>
            <w:shd w:val="clear" w:color="auto" w:fill="FCEFF8"/>
          </w:tcPr>
          <w:p w14:paraId="210F70C4" w14:textId="55F78A7C" w:rsidR="00643D6E" w:rsidRDefault="00643D6E">
            <w:r w:rsidRPr="00643D6E">
              <w:lastRenderedPageBreak/>
              <w:t xml:space="preserve">Suspension of the RECE’s certificate – </w:t>
            </w:r>
            <w:proofErr w:type="gramStart"/>
            <w:r w:rsidRPr="00643D6E">
              <w:t>time period</w:t>
            </w:r>
            <w:proofErr w:type="gramEnd"/>
            <w:r w:rsidRPr="00643D6E">
              <w:t xml:space="preserve"> when the RECE is not allowed to practise the profession</w:t>
            </w:r>
          </w:p>
        </w:tc>
      </w:tr>
      <w:tr w:rsidR="005F0A07" w14:paraId="7C9E85BF" w14:textId="77777777" w:rsidTr="008A5247">
        <w:tc>
          <w:tcPr>
            <w:tcW w:w="373" w:type="dxa"/>
            <w:shd w:val="clear" w:color="auto" w:fill="auto"/>
          </w:tcPr>
          <w:p w14:paraId="26AD538F" w14:textId="77777777" w:rsidR="00643D6E" w:rsidRPr="00C62018" w:rsidRDefault="00643D6E">
            <w:pPr>
              <w:rPr>
                <w:b/>
                <w:bCs/>
                <w:color w:val="73308B"/>
              </w:rPr>
            </w:pPr>
          </w:p>
        </w:tc>
        <w:tc>
          <w:tcPr>
            <w:tcW w:w="7704" w:type="dxa"/>
            <w:shd w:val="clear" w:color="auto" w:fill="F8F8F8"/>
            <w:vAlign w:val="bottom"/>
          </w:tcPr>
          <w:p w14:paraId="626B6EDD" w14:textId="77777777" w:rsidR="00643D6E" w:rsidRPr="007A421E" w:rsidRDefault="00643D6E">
            <w:pPr>
              <w:rPr>
                <w:b/>
                <w:bCs/>
                <w:color w:val="B63E97"/>
              </w:rPr>
            </w:pPr>
            <w:r w:rsidRPr="007A421E">
              <w:rPr>
                <w:b/>
                <w:bCs/>
                <w:color w:val="B63E97"/>
              </w:rPr>
              <w:t>Yes</w:t>
            </w:r>
          </w:p>
        </w:tc>
        <w:tc>
          <w:tcPr>
            <w:tcW w:w="425" w:type="dxa"/>
            <w:tcBorders>
              <w:bottom w:val="single" w:sz="2" w:space="0" w:color="B63E97"/>
            </w:tcBorders>
            <w:shd w:val="clear" w:color="auto" w:fill="auto"/>
          </w:tcPr>
          <w:p w14:paraId="4E88ECED" w14:textId="77777777" w:rsidR="00643D6E" w:rsidRPr="007A421E" w:rsidRDefault="00643D6E">
            <w:pPr>
              <w:rPr>
                <w:b/>
                <w:bCs/>
                <w:color w:val="B63E97"/>
              </w:rPr>
            </w:pPr>
          </w:p>
        </w:tc>
        <w:tc>
          <w:tcPr>
            <w:tcW w:w="1464" w:type="dxa"/>
            <w:tcBorders>
              <w:bottom w:val="single" w:sz="2" w:space="0" w:color="B63E97"/>
            </w:tcBorders>
            <w:shd w:val="clear" w:color="auto" w:fill="F8F8F8"/>
            <w:vAlign w:val="bottom"/>
          </w:tcPr>
          <w:p w14:paraId="75F6155D" w14:textId="77777777" w:rsidR="00643D6E" w:rsidRPr="007A421E" w:rsidRDefault="00643D6E">
            <w:pPr>
              <w:rPr>
                <w:b/>
                <w:bCs/>
                <w:color w:val="B63E97"/>
              </w:rPr>
            </w:pPr>
            <w:r w:rsidRPr="007A421E">
              <w:rPr>
                <w:b/>
                <w:bCs/>
                <w:color w:val="B63E97"/>
              </w:rPr>
              <w:t>No</w:t>
            </w:r>
          </w:p>
        </w:tc>
      </w:tr>
      <w:tr w:rsidR="008A5247" w14:paraId="0F9300FF" w14:textId="77777777" w:rsidTr="008A5247">
        <w:tc>
          <w:tcPr>
            <w:tcW w:w="8077" w:type="dxa"/>
            <w:gridSpan w:val="2"/>
          </w:tcPr>
          <w:p w14:paraId="687DDF0E" w14:textId="1EA85BB9" w:rsidR="00643D6E" w:rsidRDefault="00643D6E">
            <w:r>
              <w:t xml:space="preserve">       </w:t>
            </w:r>
            <w:r w:rsidR="000F3B01" w:rsidRPr="000F3B01">
              <w:t>If yes, how long of a suspension, and why?</w:t>
            </w:r>
          </w:p>
        </w:tc>
        <w:tc>
          <w:tcPr>
            <w:tcW w:w="425" w:type="dxa"/>
            <w:tcBorders>
              <w:right w:val="nil"/>
            </w:tcBorders>
            <w:shd w:val="clear" w:color="auto" w:fill="F3F6F6"/>
          </w:tcPr>
          <w:p w14:paraId="3FE300DD" w14:textId="77777777" w:rsidR="00643D6E" w:rsidRDefault="00643D6E"/>
        </w:tc>
        <w:tc>
          <w:tcPr>
            <w:tcW w:w="1464" w:type="dxa"/>
            <w:tcBorders>
              <w:left w:val="nil"/>
            </w:tcBorders>
            <w:shd w:val="clear" w:color="auto" w:fill="F3F6F6"/>
          </w:tcPr>
          <w:p w14:paraId="02A503E4" w14:textId="77777777" w:rsidR="00643D6E" w:rsidRDefault="00643D6E"/>
        </w:tc>
      </w:tr>
    </w:tbl>
    <w:p w14:paraId="6D30A5F6" w14:textId="77777777" w:rsidR="00643D6E" w:rsidRDefault="00643D6E" w:rsidP="00A53332">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53332" w14:paraId="02115445" w14:textId="77777777" w:rsidTr="00C165FB">
        <w:tc>
          <w:tcPr>
            <w:tcW w:w="9966" w:type="dxa"/>
            <w:gridSpan w:val="4"/>
            <w:shd w:val="clear" w:color="auto" w:fill="FCEFF8"/>
          </w:tcPr>
          <w:p w14:paraId="701F767C" w14:textId="75EB9C24" w:rsidR="00A53332" w:rsidRDefault="00A53332">
            <w:r w:rsidRPr="00A53332">
              <w:t>Courses or other education</w:t>
            </w:r>
          </w:p>
        </w:tc>
      </w:tr>
      <w:tr w:rsidR="00C165FB" w14:paraId="0FF7738B" w14:textId="77777777" w:rsidTr="0061274E">
        <w:tc>
          <w:tcPr>
            <w:tcW w:w="373" w:type="dxa"/>
            <w:shd w:val="clear" w:color="auto" w:fill="auto"/>
          </w:tcPr>
          <w:p w14:paraId="6DDA956F" w14:textId="77777777" w:rsidR="00A53332" w:rsidRPr="00C62018" w:rsidRDefault="00A53332">
            <w:pPr>
              <w:rPr>
                <w:b/>
                <w:bCs/>
                <w:color w:val="73308B"/>
              </w:rPr>
            </w:pPr>
          </w:p>
        </w:tc>
        <w:tc>
          <w:tcPr>
            <w:tcW w:w="7704" w:type="dxa"/>
            <w:shd w:val="clear" w:color="auto" w:fill="F8F8F8"/>
            <w:vAlign w:val="bottom"/>
          </w:tcPr>
          <w:p w14:paraId="75A3B045" w14:textId="77777777" w:rsidR="00A53332" w:rsidRPr="007A421E" w:rsidRDefault="00A53332">
            <w:pPr>
              <w:rPr>
                <w:b/>
                <w:bCs/>
                <w:color w:val="B63E97"/>
              </w:rPr>
            </w:pPr>
            <w:r w:rsidRPr="007A421E">
              <w:rPr>
                <w:b/>
                <w:bCs/>
                <w:color w:val="B63E97"/>
              </w:rPr>
              <w:t>Yes</w:t>
            </w:r>
          </w:p>
        </w:tc>
        <w:tc>
          <w:tcPr>
            <w:tcW w:w="425" w:type="dxa"/>
            <w:tcBorders>
              <w:bottom w:val="single" w:sz="2" w:space="0" w:color="B63E97"/>
            </w:tcBorders>
            <w:shd w:val="clear" w:color="auto" w:fill="auto"/>
          </w:tcPr>
          <w:p w14:paraId="23AE3BE2" w14:textId="77777777" w:rsidR="00A53332" w:rsidRPr="007A421E" w:rsidRDefault="00A53332">
            <w:pPr>
              <w:rPr>
                <w:b/>
                <w:bCs/>
                <w:color w:val="B63E97"/>
              </w:rPr>
            </w:pPr>
          </w:p>
        </w:tc>
        <w:tc>
          <w:tcPr>
            <w:tcW w:w="1464" w:type="dxa"/>
            <w:tcBorders>
              <w:bottom w:val="single" w:sz="2" w:space="0" w:color="B63E97"/>
            </w:tcBorders>
            <w:shd w:val="clear" w:color="auto" w:fill="F8F8F8"/>
            <w:vAlign w:val="bottom"/>
          </w:tcPr>
          <w:p w14:paraId="6E3C0778" w14:textId="77777777" w:rsidR="00A53332" w:rsidRPr="007A421E" w:rsidRDefault="00A53332">
            <w:pPr>
              <w:rPr>
                <w:b/>
                <w:bCs/>
                <w:color w:val="B63E97"/>
              </w:rPr>
            </w:pPr>
            <w:r w:rsidRPr="007A421E">
              <w:rPr>
                <w:b/>
                <w:bCs/>
                <w:color w:val="B63E97"/>
              </w:rPr>
              <w:t>No</w:t>
            </w:r>
          </w:p>
        </w:tc>
      </w:tr>
      <w:tr w:rsidR="0061274E" w14:paraId="78AD397C" w14:textId="77777777" w:rsidTr="0061274E">
        <w:tc>
          <w:tcPr>
            <w:tcW w:w="8077" w:type="dxa"/>
            <w:gridSpan w:val="2"/>
          </w:tcPr>
          <w:p w14:paraId="23185305" w14:textId="27313218" w:rsidR="00A53332" w:rsidRDefault="00A53332">
            <w:r>
              <w:t xml:space="preserve">       </w:t>
            </w:r>
            <w:r w:rsidRPr="00A53332">
              <w:t>If yes, what continuing education, and why?</w:t>
            </w:r>
          </w:p>
        </w:tc>
        <w:tc>
          <w:tcPr>
            <w:tcW w:w="425" w:type="dxa"/>
            <w:tcBorders>
              <w:right w:val="nil"/>
            </w:tcBorders>
            <w:shd w:val="clear" w:color="auto" w:fill="F3F6F6"/>
          </w:tcPr>
          <w:p w14:paraId="7735B124" w14:textId="77777777" w:rsidR="00A53332" w:rsidRDefault="00A53332"/>
        </w:tc>
        <w:tc>
          <w:tcPr>
            <w:tcW w:w="1464" w:type="dxa"/>
            <w:tcBorders>
              <w:left w:val="nil"/>
            </w:tcBorders>
            <w:shd w:val="clear" w:color="auto" w:fill="F3F6F6"/>
          </w:tcPr>
          <w:p w14:paraId="61D9B979" w14:textId="77777777" w:rsidR="00A53332" w:rsidRDefault="00A53332"/>
        </w:tc>
      </w:tr>
    </w:tbl>
    <w:p w14:paraId="54274499" w14:textId="77777777" w:rsidR="00A53332" w:rsidRDefault="00A53332" w:rsidP="00A53332">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53332" w14:paraId="5DF505DB" w14:textId="77777777" w:rsidTr="00C165FB">
        <w:tc>
          <w:tcPr>
            <w:tcW w:w="9966" w:type="dxa"/>
            <w:gridSpan w:val="4"/>
            <w:shd w:val="clear" w:color="auto" w:fill="FCEFF8"/>
          </w:tcPr>
          <w:p w14:paraId="605953E9" w14:textId="78B93583" w:rsidR="00A53332" w:rsidRDefault="00A53332">
            <w:r>
              <w:t>Mentorship</w:t>
            </w:r>
          </w:p>
        </w:tc>
      </w:tr>
      <w:tr w:rsidR="00C165FB" w14:paraId="4CED05F1" w14:textId="77777777" w:rsidTr="0061274E">
        <w:tc>
          <w:tcPr>
            <w:tcW w:w="373" w:type="dxa"/>
            <w:shd w:val="clear" w:color="auto" w:fill="auto"/>
          </w:tcPr>
          <w:p w14:paraId="1BEE9833" w14:textId="77777777" w:rsidR="00A53332" w:rsidRPr="00C62018" w:rsidRDefault="00A53332">
            <w:pPr>
              <w:rPr>
                <w:b/>
                <w:bCs/>
                <w:color w:val="73308B"/>
              </w:rPr>
            </w:pPr>
          </w:p>
        </w:tc>
        <w:tc>
          <w:tcPr>
            <w:tcW w:w="7704" w:type="dxa"/>
            <w:shd w:val="clear" w:color="auto" w:fill="F8F8F8"/>
            <w:vAlign w:val="bottom"/>
          </w:tcPr>
          <w:p w14:paraId="2B5196C0" w14:textId="77777777" w:rsidR="00A53332" w:rsidRPr="007A421E" w:rsidRDefault="00A53332">
            <w:pPr>
              <w:rPr>
                <w:b/>
                <w:bCs/>
                <w:color w:val="B63E97"/>
              </w:rPr>
            </w:pPr>
            <w:r w:rsidRPr="007A421E">
              <w:rPr>
                <w:b/>
                <w:bCs/>
                <w:color w:val="B63E97"/>
              </w:rPr>
              <w:t>Yes</w:t>
            </w:r>
          </w:p>
        </w:tc>
        <w:tc>
          <w:tcPr>
            <w:tcW w:w="425" w:type="dxa"/>
            <w:tcBorders>
              <w:bottom w:val="single" w:sz="2" w:space="0" w:color="B63E97"/>
            </w:tcBorders>
            <w:shd w:val="clear" w:color="auto" w:fill="auto"/>
          </w:tcPr>
          <w:p w14:paraId="7410FC65" w14:textId="77777777" w:rsidR="00A53332" w:rsidRPr="007A421E" w:rsidRDefault="00A53332">
            <w:pPr>
              <w:rPr>
                <w:b/>
                <w:bCs/>
                <w:color w:val="B63E97"/>
              </w:rPr>
            </w:pPr>
          </w:p>
        </w:tc>
        <w:tc>
          <w:tcPr>
            <w:tcW w:w="1464" w:type="dxa"/>
            <w:tcBorders>
              <w:bottom w:val="single" w:sz="2" w:space="0" w:color="B63E97"/>
            </w:tcBorders>
            <w:shd w:val="clear" w:color="auto" w:fill="F8F8F8"/>
            <w:vAlign w:val="bottom"/>
          </w:tcPr>
          <w:p w14:paraId="4AAF94D1" w14:textId="77777777" w:rsidR="00A53332" w:rsidRPr="007A421E" w:rsidRDefault="00A53332">
            <w:pPr>
              <w:rPr>
                <w:b/>
                <w:bCs/>
                <w:color w:val="B63E97"/>
              </w:rPr>
            </w:pPr>
            <w:r w:rsidRPr="007A421E">
              <w:rPr>
                <w:b/>
                <w:bCs/>
                <w:color w:val="B63E97"/>
              </w:rPr>
              <w:t>No</w:t>
            </w:r>
          </w:p>
        </w:tc>
      </w:tr>
      <w:tr w:rsidR="0061274E" w14:paraId="26B4EEF0" w14:textId="77777777" w:rsidTr="0061274E">
        <w:tc>
          <w:tcPr>
            <w:tcW w:w="8077" w:type="dxa"/>
            <w:gridSpan w:val="2"/>
          </w:tcPr>
          <w:p w14:paraId="3C09DD98" w14:textId="34FC92CF" w:rsidR="00A53332" w:rsidRDefault="00A53332">
            <w:r>
              <w:t xml:space="preserve">       </w:t>
            </w:r>
            <w:r w:rsidRPr="00A53332">
              <w:t xml:space="preserve">If yes, </w:t>
            </w:r>
            <w:r w:rsidRPr="001B6AA9">
              <w:rPr>
                <w:rFonts w:cs="Open Sans"/>
                <w:color w:val="000000"/>
                <w:szCs w:val="20"/>
                <w:shd w:val="clear" w:color="auto" w:fill="FFFFFF"/>
              </w:rPr>
              <w:t>what are the details of the mentorship, and why?</w:t>
            </w:r>
          </w:p>
        </w:tc>
        <w:tc>
          <w:tcPr>
            <w:tcW w:w="425" w:type="dxa"/>
            <w:tcBorders>
              <w:right w:val="nil"/>
            </w:tcBorders>
            <w:shd w:val="clear" w:color="auto" w:fill="F3F6F6"/>
          </w:tcPr>
          <w:p w14:paraId="6186F166" w14:textId="77777777" w:rsidR="00A53332" w:rsidRDefault="00A53332"/>
        </w:tc>
        <w:tc>
          <w:tcPr>
            <w:tcW w:w="1464" w:type="dxa"/>
            <w:tcBorders>
              <w:left w:val="nil"/>
            </w:tcBorders>
            <w:shd w:val="clear" w:color="auto" w:fill="F3F6F6"/>
          </w:tcPr>
          <w:p w14:paraId="10E7C673" w14:textId="77777777" w:rsidR="00A53332" w:rsidRDefault="00A53332"/>
        </w:tc>
      </w:tr>
    </w:tbl>
    <w:p w14:paraId="285EF0E7" w14:textId="77777777" w:rsidR="00A53332" w:rsidRDefault="00A53332" w:rsidP="00A53332">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none" w:sz="0" w:space="0" w:color="auto"/>
        </w:tblBorders>
        <w:tblLook w:val="04A0" w:firstRow="1" w:lastRow="0" w:firstColumn="1" w:lastColumn="0" w:noHBand="0" w:noVBand="1"/>
      </w:tblPr>
      <w:tblGrid>
        <w:gridCol w:w="373"/>
        <w:gridCol w:w="7704"/>
        <w:gridCol w:w="425"/>
        <w:gridCol w:w="1464"/>
      </w:tblGrid>
      <w:tr w:rsidR="00A53332" w14:paraId="6D869C96" w14:textId="77777777" w:rsidTr="00931FC4">
        <w:tc>
          <w:tcPr>
            <w:tcW w:w="9966" w:type="dxa"/>
            <w:gridSpan w:val="4"/>
            <w:shd w:val="clear" w:color="auto" w:fill="FCEFF8"/>
          </w:tcPr>
          <w:p w14:paraId="0326408A" w14:textId="11944DEC" w:rsidR="00A53332" w:rsidRDefault="00A53332">
            <w:r w:rsidRPr="00A53332">
              <w:t>Costs – reimbursement of expenses for a hearing</w:t>
            </w:r>
          </w:p>
        </w:tc>
      </w:tr>
      <w:tr w:rsidR="00C165FB" w14:paraId="1776CDF2" w14:textId="77777777" w:rsidTr="00AF38DF">
        <w:tc>
          <w:tcPr>
            <w:tcW w:w="373" w:type="dxa"/>
            <w:tcBorders>
              <w:bottom w:val="single" w:sz="2" w:space="0" w:color="B63E97"/>
              <w:right w:val="single" w:sz="2" w:space="0" w:color="B63E97"/>
            </w:tcBorders>
            <w:shd w:val="clear" w:color="auto" w:fill="auto"/>
          </w:tcPr>
          <w:p w14:paraId="60321802" w14:textId="77777777" w:rsidR="00A53332" w:rsidRPr="00C62018" w:rsidRDefault="00A53332">
            <w:pPr>
              <w:rPr>
                <w:b/>
                <w:bCs/>
                <w:color w:val="73308B"/>
              </w:rPr>
            </w:pPr>
          </w:p>
        </w:tc>
        <w:tc>
          <w:tcPr>
            <w:tcW w:w="7704" w:type="dxa"/>
            <w:tcBorders>
              <w:left w:val="single" w:sz="2" w:space="0" w:color="B63E97"/>
              <w:bottom w:val="single" w:sz="2" w:space="0" w:color="B63E97"/>
              <w:right w:val="single" w:sz="2" w:space="0" w:color="B63E97"/>
            </w:tcBorders>
            <w:shd w:val="clear" w:color="auto" w:fill="F8F8F8"/>
            <w:vAlign w:val="bottom"/>
          </w:tcPr>
          <w:p w14:paraId="7CCFFCAF" w14:textId="77777777" w:rsidR="00A53332" w:rsidRPr="007A421E" w:rsidRDefault="00A53332">
            <w:pPr>
              <w:rPr>
                <w:b/>
                <w:bCs/>
                <w:color w:val="B63E97"/>
              </w:rPr>
            </w:pPr>
            <w:r w:rsidRPr="007A421E">
              <w:rPr>
                <w:b/>
                <w:bCs/>
                <w:color w:val="B63E97"/>
              </w:rPr>
              <w:t>Yes</w:t>
            </w:r>
          </w:p>
        </w:tc>
        <w:tc>
          <w:tcPr>
            <w:tcW w:w="425" w:type="dxa"/>
            <w:tcBorders>
              <w:left w:val="single" w:sz="2" w:space="0" w:color="B63E97"/>
              <w:bottom w:val="single" w:sz="2" w:space="0" w:color="B63E97"/>
              <w:right w:val="single" w:sz="2" w:space="0" w:color="B63E97"/>
            </w:tcBorders>
            <w:shd w:val="clear" w:color="auto" w:fill="auto"/>
          </w:tcPr>
          <w:p w14:paraId="521DBE5C" w14:textId="77777777" w:rsidR="00A53332" w:rsidRPr="007A421E" w:rsidRDefault="00A53332">
            <w:pPr>
              <w:rPr>
                <w:b/>
                <w:bCs/>
                <w:color w:val="B63E97"/>
              </w:rPr>
            </w:pPr>
          </w:p>
        </w:tc>
        <w:tc>
          <w:tcPr>
            <w:tcW w:w="1464" w:type="dxa"/>
            <w:tcBorders>
              <w:left w:val="single" w:sz="2" w:space="0" w:color="B63E97"/>
              <w:bottom w:val="single" w:sz="2" w:space="0" w:color="B63E97"/>
            </w:tcBorders>
            <w:shd w:val="clear" w:color="auto" w:fill="F8F8F8"/>
            <w:vAlign w:val="bottom"/>
          </w:tcPr>
          <w:p w14:paraId="5A1CA1C4" w14:textId="77777777" w:rsidR="00A53332" w:rsidRPr="007A421E" w:rsidRDefault="00A53332">
            <w:pPr>
              <w:rPr>
                <w:b/>
                <w:bCs/>
                <w:color w:val="B63E97"/>
              </w:rPr>
            </w:pPr>
            <w:r w:rsidRPr="007A421E">
              <w:rPr>
                <w:b/>
                <w:bCs/>
                <w:color w:val="B63E97"/>
              </w:rPr>
              <w:t>No</w:t>
            </w:r>
          </w:p>
        </w:tc>
      </w:tr>
      <w:tr w:rsidR="00931FC4" w14:paraId="1CC9B964" w14:textId="77777777" w:rsidTr="00931FC4">
        <w:tc>
          <w:tcPr>
            <w:tcW w:w="8077" w:type="dxa"/>
            <w:gridSpan w:val="2"/>
            <w:tcBorders>
              <w:right w:val="single" w:sz="2" w:space="0" w:color="B63E97"/>
            </w:tcBorders>
          </w:tcPr>
          <w:p w14:paraId="43C78C6A" w14:textId="123A619F" w:rsidR="00A53332" w:rsidRDefault="00A53332">
            <w:r>
              <w:t xml:space="preserve">       </w:t>
            </w:r>
            <w:r w:rsidRPr="00A53332">
              <w:t xml:space="preserve">If yes, </w:t>
            </w:r>
            <w:r w:rsidRPr="001B6AA9">
              <w:rPr>
                <w:rFonts w:cs="Open Sans"/>
                <w:color w:val="000000"/>
                <w:szCs w:val="20"/>
                <w:shd w:val="clear" w:color="auto" w:fill="FFFFFF"/>
              </w:rPr>
              <w:t>what amount of costs, and why</w:t>
            </w:r>
            <w:r>
              <w:rPr>
                <w:rFonts w:cs="Open Sans"/>
                <w:color w:val="000000"/>
                <w:szCs w:val="20"/>
                <w:shd w:val="clear" w:color="auto" w:fill="FFFFFF"/>
              </w:rPr>
              <w:t>?</w:t>
            </w:r>
          </w:p>
        </w:tc>
        <w:tc>
          <w:tcPr>
            <w:tcW w:w="425" w:type="dxa"/>
            <w:tcBorders>
              <w:left w:val="single" w:sz="2" w:space="0" w:color="B63E97"/>
            </w:tcBorders>
            <w:shd w:val="clear" w:color="auto" w:fill="F3F6F6"/>
          </w:tcPr>
          <w:p w14:paraId="59628DA2" w14:textId="77777777" w:rsidR="00A53332" w:rsidRDefault="00A53332"/>
        </w:tc>
        <w:tc>
          <w:tcPr>
            <w:tcW w:w="1464" w:type="dxa"/>
            <w:shd w:val="clear" w:color="auto" w:fill="F3F6F6"/>
          </w:tcPr>
          <w:p w14:paraId="34E05280" w14:textId="77777777" w:rsidR="00A53332" w:rsidRDefault="00A53332"/>
        </w:tc>
      </w:tr>
    </w:tbl>
    <w:p w14:paraId="556C7A65" w14:textId="77777777" w:rsidR="00A53332" w:rsidRDefault="00A53332" w:rsidP="004B7B95">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024EE4" w14:paraId="7FF4080A" w14:textId="77777777" w:rsidTr="00C165FB">
        <w:tc>
          <w:tcPr>
            <w:tcW w:w="9966" w:type="dxa"/>
            <w:gridSpan w:val="4"/>
            <w:shd w:val="clear" w:color="auto" w:fill="FCEFF8"/>
          </w:tcPr>
          <w:p w14:paraId="17C51CF1" w14:textId="6BFC47F3" w:rsidR="00024EE4" w:rsidRDefault="00024EE4">
            <w:r>
              <w:t>Other</w:t>
            </w:r>
          </w:p>
        </w:tc>
      </w:tr>
      <w:tr w:rsidR="00C165FB" w14:paraId="57D513EF" w14:textId="77777777" w:rsidTr="00931FC4">
        <w:tc>
          <w:tcPr>
            <w:tcW w:w="373" w:type="dxa"/>
            <w:shd w:val="clear" w:color="auto" w:fill="auto"/>
          </w:tcPr>
          <w:p w14:paraId="4FE55434" w14:textId="77777777" w:rsidR="00024EE4" w:rsidRPr="00C62018" w:rsidRDefault="00024EE4">
            <w:pPr>
              <w:rPr>
                <w:b/>
                <w:bCs/>
                <w:color w:val="73308B"/>
              </w:rPr>
            </w:pPr>
          </w:p>
        </w:tc>
        <w:tc>
          <w:tcPr>
            <w:tcW w:w="7704" w:type="dxa"/>
            <w:shd w:val="clear" w:color="auto" w:fill="F8F8F8"/>
            <w:vAlign w:val="bottom"/>
          </w:tcPr>
          <w:p w14:paraId="2BDC3060" w14:textId="77777777" w:rsidR="00024EE4" w:rsidRPr="007A421E" w:rsidRDefault="00024EE4">
            <w:pPr>
              <w:rPr>
                <w:b/>
                <w:bCs/>
                <w:color w:val="B63E97"/>
              </w:rPr>
            </w:pPr>
            <w:r w:rsidRPr="007A421E">
              <w:rPr>
                <w:b/>
                <w:bCs/>
                <w:color w:val="B63E97"/>
              </w:rPr>
              <w:t>Yes</w:t>
            </w:r>
          </w:p>
        </w:tc>
        <w:tc>
          <w:tcPr>
            <w:tcW w:w="425" w:type="dxa"/>
            <w:tcBorders>
              <w:bottom w:val="single" w:sz="2" w:space="0" w:color="B63E97"/>
            </w:tcBorders>
            <w:shd w:val="clear" w:color="auto" w:fill="auto"/>
          </w:tcPr>
          <w:p w14:paraId="3938926A" w14:textId="77777777" w:rsidR="00024EE4" w:rsidRPr="007A421E" w:rsidRDefault="00024EE4">
            <w:pPr>
              <w:rPr>
                <w:b/>
                <w:bCs/>
                <w:color w:val="B63E97"/>
              </w:rPr>
            </w:pPr>
          </w:p>
        </w:tc>
        <w:tc>
          <w:tcPr>
            <w:tcW w:w="1464" w:type="dxa"/>
            <w:tcBorders>
              <w:bottom w:val="single" w:sz="2" w:space="0" w:color="B63E97"/>
            </w:tcBorders>
            <w:shd w:val="clear" w:color="auto" w:fill="F8F8F8"/>
            <w:vAlign w:val="bottom"/>
          </w:tcPr>
          <w:p w14:paraId="4A55C78C" w14:textId="77777777" w:rsidR="00024EE4" w:rsidRPr="007A421E" w:rsidRDefault="00024EE4">
            <w:pPr>
              <w:rPr>
                <w:b/>
                <w:bCs/>
                <w:color w:val="B63E97"/>
              </w:rPr>
            </w:pPr>
            <w:r w:rsidRPr="007A421E">
              <w:rPr>
                <w:b/>
                <w:bCs/>
                <w:color w:val="B63E97"/>
              </w:rPr>
              <w:t>No</w:t>
            </w:r>
          </w:p>
        </w:tc>
      </w:tr>
      <w:tr w:rsidR="00931FC4" w14:paraId="1C501FE8" w14:textId="77777777" w:rsidTr="00931FC4">
        <w:tc>
          <w:tcPr>
            <w:tcW w:w="8077" w:type="dxa"/>
            <w:gridSpan w:val="2"/>
          </w:tcPr>
          <w:p w14:paraId="246A9C01" w14:textId="718B446C" w:rsidR="00024EE4" w:rsidRDefault="00024EE4">
            <w:r>
              <w:t xml:space="preserve">       </w:t>
            </w:r>
            <w:r w:rsidRPr="00A53332">
              <w:t xml:space="preserve">If yes, </w:t>
            </w:r>
            <w:r w:rsidRPr="001B6AA9">
              <w:rPr>
                <w:rFonts w:cs="Open Sans"/>
                <w:color w:val="000000"/>
                <w:szCs w:val="20"/>
                <w:shd w:val="clear" w:color="auto" w:fill="FFFFFF"/>
              </w:rPr>
              <w:t>what other consequences, and why</w:t>
            </w:r>
            <w:r>
              <w:rPr>
                <w:rFonts w:cs="Open Sans"/>
                <w:color w:val="000000"/>
                <w:szCs w:val="20"/>
                <w:shd w:val="clear" w:color="auto" w:fill="FFFFFF"/>
              </w:rPr>
              <w:t>?</w:t>
            </w:r>
          </w:p>
        </w:tc>
        <w:tc>
          <w:tcPr>
            <w:tcW w:w="425" w:type="dxa"/>
            <w:tcBorders>
              <w:right w:val="nil"/>
            </w:tcBorders>
            <w:shd w:val="clear" w:color="auto" w:fill="F3F6F6"/>
          </w:tcPr>
          <w:p w14:paraId="28EFA696" w14:textId="457575A9" w:rsidR="00024EE4" w:rsidRDefault="00024EE4"/>
        </w:tc>
        <w:tc>
          <w:tcPr>
            <w:tcW w:w="1464" w:type="dxa"/>
            <w:tcBorders>
              <w:left w:val="nil"/>
            </w:tcBorders>
            <w:shd w:val="clear" w:color="auto" w:fill="F3F6F6"/>
          </w:tcPr>
          <w:p w14:paraId="0CD68244" w14:textId="123FBAC7" w:rsidR="00024EE4" w:rsidRDefault="00024EE4"/>
        </w:tc>
      </w:tr>
    </w:tbl>
    <w:p w14:paraId="401DEB01" w14:textId="71CAEA1F" w:rsidR="00743F90" w:rsidRPr="00197197" w:rsidRDefault="00743F90" w:rsidP="0066707E">
      <w:pPr>
        <w:rPr>
          <w:rFonts w:cs="Open Sans"/>
          <w:color w:val="000000"/>
          <w:szCs w:val="20"/>
          <w:shd w:val="clear" w:color="auto" w:fill="FFFFFF"/>
        </w:rPr>
      </w:pPr>
    </w:p>
    <w:sectPr w:rsidR="00743F90" w:rsidRPr="00197197" w:rsidSect="00224E4E">
      <w:headerReference w:type="default" r:id="rId22"/>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8BE8" w14:textId="77777777" w:rsidR="008F3C38" w:rsidRDefault="008F3C38">
      <w:pPr>
        <w:spacing w:before="0" w:after="0" w:line="240" w:lineRule="auto"/>
      </w:pPr>
      <w:r>
        <w:separator/>
      </w:r>
    </w:p>
  </w:endnote>
  <w:endnote w:type="continuationSeparator" w:id="0">
    <w:p w14:paraId="15BB6BB5" w14:textId="77777777" w:rsidR="008F3C38" w:rsidRDefault="008F3C38">
      <w:pPr>
        <w:spacing w:before="0" w:after="0" w:line="240" w:lineRule="auto"/>
      </w:pPr>
      <w:r>
        <w:continuationSeparator/>
      </w:r>
    </w:p>
  </w:endnote>
  <w:endnote w:type="continuationNotice" w:id="1">
    <w:p w14:paraId="23A982C2" w14:textId="77777777" w:rsidR="008F3C38" w:rsidRDefault="008F3C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 w:name="Montserrat Medium">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C4318B" w:rsidP="00C431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C431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C4318B" w:rsidP="00C4318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C4318B" w:rsidP="00C4318B">
    <w:pPr>
      <w:ind w:right="360"/>
      <w:rPr>
        <w:rFonts w:cs="Arial (Body)"/>
        <w:color w:val="652D89"/>
        <w:spacing w:val="2"/>
        <w:szCs w:val="20"/>
      </w:rPr>
    </w:pPr>
    <w:r w:rsidRPr="001D2772">
      <w:rPr>
        <w:rFonts w:cs="Arial (Body)"/>
        <w:color w:val="652D89"/>
        <w:spacing w:val="2"/>
        <w:szCs w:val="20"/>
      </w:rPr>
      <w:t>hearings-ece.ca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7D2D" w14:textId="77777777" w:rsidR="00D60ACB" w:rsidRDefault="00D6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6A16" w14:textId="77777777" w:rsidR="008F3C38" w:rsidRDefault="008F3C38">
      <w:pPr>
        <w:spacing w:before="0" w:after="0" w:line="240" w:lineRule="auto"/>
      </w:pPr>
      <w:r>
        <w:separator/>
      </w:r>
    </w:p>
  </w:footnote>
  <w:footnote w:type="continuationSeparator" w:id="0">
    <w:p w14:paraId="5290F72A" w14:textId="77777777" w:rsidR="008F3C38" w:rsidRDefault="008F3C38">
      <w:pPr>
        <w:spacing w:before="0" w:after="0" w:line="240" w:lineRule="auto"/>
      </w:pPr>
      <w:r>
        <w:continuationSeparator/>
      </w:r>
    </w:p>
  </w:footnote>
  <w:footnote w:type="continuationNotice" w:id="1">
    <w:p w14:paraId="6DE35767" w14:textId="77777777" w:rsidR="008F3C38" w:rsidRDefault="008F3C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BB5A" w14:textId="77777777" w:rsidR="00D60ACB" w:rsidRDefault="00D6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3D7E8455" w:rsidR="00483EFA" w:rsidRDefault="00C4318B" w:rsidP="00F2260B">
    <w:pPr>
      <w:pStyle w:val="Header"/>
      <w:tabs>
        <w:tab w:val="clear" w:pos="4680"/>
        <w:tab w:val="clear" w:pos="9360"/>
        <w:tab w:val="right" w:pos="9972"/>
      </w:tabs>
    </w:pPr>
    <w:r>
      <w:rPr>
        <w:noProof/>
      </w:rPr>
      <w:drawing>
        <wp:inline distT="0" distB="0" distL="0" distR="0" wp14:anchorId="1C9B5A4C" wp14:editId="1083FA7A">
          <wp:extent cx="1820985" cy="619447"/>
          <wp:effectExtent l="0" t="0" r="0" b="3175"/>
          <wp:docPr id="99266924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r w:rsidR="00F226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549A" w14:textId="77777777" w:rsidR="00D60ACB" w:rsidRDefault="00D60A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76ED" w14:textId="77777777" w:rsidR="00FE103A" w:rsidRPr="00CA2785" w:rsidRDefault="00FE103A" w:rsidP="00FE103A">
    <w:pPr>
      <w:jc w:val="right"/>
      <w:rPr>
        <w:color w:val="B63E97"/>
        <w:sz w:val="22"/>
      </w:rPr>
    </w:pPr>
    <w:r w:rsidRPr="00CA2785">
      <w:rPr>
        <w:color w:val="B63E97"/>
        <w:sz w:val="22"/>
      </w:rPr>
      <w:t>Without Prejudice</w:t>
    </w:r>
  </w:p>
  <w:p w14:paraId="4DCF40BB" w14:textId="77777777" w:rsidR="00FE103A" w:rsidRDefault="00FE103A" w:rsidP="00F2260B">
    <w:pPr>
      <w:pStyle w:val="Header"/>
      <w:tabs>
        <w:tab w:val="clear" w:pos="4680"/>
        <w:tab w:val="clear" w:pos="9360"/>
        <w:tab w:val="right" w:pos="9972"/>
      </w:tabs>
    </w:pPr>
    <w:r>
      <w:rPr>
        <w:noProof/>
      </w:rPr>
      <w:drawing>
        <wp:inline distT="0" distB="0" distL="0" distR="0" wp14:anchorId="66754550" wp14:editId="3BF0F444">
          <wp:extent cx="1820985" cy="619447"/>
          <wp:effectExtent l="0" t="0" r="0" b="3175"/>
          <wp:docPr id="41957852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4"/>
  </w:num>
  <w:num w:numId="2" w16cid:durableId="319620584">
    <w:abstractNumId w:val="2"/>
  </w:num>
  <w:num w:numId="3" w16cid:durableId="1854369896">
    <w:abstractNumId w:val="5"/>
  </w:num>
  <w:num w:numId="4" w16cid:durableId="778990780">
    <w:abstractNumId w:val="1"/>
  </w:num>
  <w:num w:numId="5" w16cid:durableId="1921909296">
    <w:abstractNumId w:val="0"/>
  </w:num>
  <w:num w:numId="6" w16cid:durableId="17473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24EE4"/>
    <w:rsid w:val="00034840"/>
    <w:rsid w:val="000421A3"/>
    <w:rsid w:val="00051AF5"/>
    <w:rsid w:val="00054AC8"/>
    <w:rsid w:val="00055D6F"/>
    <w:rsid w:val="000676BA"/>
    <w:rsid w:val="000839A4"/>
    <w:rsid w:val="000863DA"/>
    <w:rsid w:val="000A24CF"/>
    <w:rsid w:val="000A49BC"/>
    <w:rsid w:val="000B67D3"/>
    <w:rsid w:val="000C23E3"/>
    <w:rsid w:val="000C6550"/>
    <w:rsid w:val="000D5894"/>
    <w:rsid w:val="000E5D5F"/>
    <w:rsid w:val="000F3B01"/>
    <w:rsid w:val="000F694A"/>
    <w:rsid w:val="0010581F"/>
    <w:rsid w:val="001209D2"/>
    <w:rsid w:val="001218A4"/>
    <w:rsid w:val="00124B16"/>
    <w:rsid w:val="001257FA"/>
    <w:rsid w:val="00166240"/>
    <w:rsid w:val="00182559"/>
    <w:rsid w:val="0018404B"/>
    <w:rsid w:val="001846EC"/>
    <w:rsid w:val="00193C4D"/>
    <w:rsid w:val="0019674F"/>
    <w:rsid w:val="00197197"/>
    <w:rsid w:val="001B143A"/>
    <w:rsid w:val="001B35C5"/>
    <w:rsid w:val="001C2111"/>
    <w:rsid w:val="001C251D"/>
    <w:rsid w:val="00213447"/>
    <w:rsid w:val="00214C71"/>
    <w:rsid w:val="0022335F"/>
    <w:rsid w:val="00224E4E"/>
    <w:rsid w:val="00231666"/>
    <w:rsid w:val="00257363"/>
    <w:rsid w:val="00260FBD"/>
    <w:rsid w:val="00265CF2"/>
    <w:rsid w:val="002670F6"/>
    <w:rsid w:val="002672F1"/>
    <w:rsid w:val="0027162F"/>
    <w:rsid w:val="00271D2B"/>
    <w:rsid w:val="002832F9"/>
    <w:rsid w:val="002A0AF4"/>
    <w:rsid w:val="002A2388"/>
    <w:rsid w:val="002B6471"/>
    <w:rsid w:val="002C1419"/>
    <w:rsid w:val="002C378F"/>
    <w:rsid w:val="002D6072"/>
    <w:rsid w:val="002E4188"/>
    <w:rsid w:val="002E5B7A"/>
    <w:rsid w:val="002F0129"/>
    <w:rsid w:val="002F2B78"/>
    <w:rsid w:val="002F3019"/>
    <w:rsid w:val="002F399D"/>
    <w:rsid w:val="003059EE"/>
    <w:rsid w:val="00313CAD"/>
    <w:rsid w:val="003142D0"/>
    <w:rsid w:val="003218DF"/>
    <w:rsid w:val="00330E2E"/>
    <w:rsid w:val="00336F15"/>
    <w:rsid w:val="003522EB"/>
    <w:rsid w:val="0035599D"/>
    <w:rsid w:val="00387518"/>
    <w:rsid w:val="00390A89"/>
    <w:rsid w:val="003A6557"/>
    <w:rsid w:val="003B1813"/>
    <w:rsid w:val="003B2C50"/>
    <w:rsid w:val="003C0FE3"/>
    <w:rsid w:val="003E4086"/>
    <w:rsid w:val="003F105F"/>
    <w:rsid w:val="003F24FD"/>
    <w:rsid w:val="004001A1"/>
    <w:rsid w:val="00421038"/>
    <w:rsid w:val="004277D7"/>
    <w:rsid w:val="00436CE9"/>
    <w:rsid w:val="00440AF8"/>
    <w:rsid w:val="00460210"/>
    <w:rsid w:val="0046631D"/>
    <w:rsid w:val="00472DDA"/>
    <w:rsid w:val="00483EFA"/>
    <w:rsid w:val="00492128"/>
    <w:rsid w:val="00495D4C"/>
    <w:rsid w:val="004A6FE8"/>
    <w:rsid w:val="004B4D41"/>
    <w:rsid w:val="004B7B95"/>
    <w:rsid w:val="004C76C7"/>
    <w:rsid w:val="004E6A1F"/>
    <w:rsid w:val="005013C0"/>
    <w:rsid w:val="00501657"/>
    <w:rsid w:val="005016CB"/>
    <w:rsid w:val="005358E6"/>
    <w:rsid w:val="005447B4"/>
    <w:rsid w:val="005551FC"/>
    <w:rsid w:val="005634EA"/>
    <w:rsid w:val="005674C2"/>
    <w:rsid w:val="00567F12"/>
    <w:rsid w:val="00583E68"/>
    <w:rsid w:val="00585166"/>
    <w:rsid w:val="005C060A"/>
    <w:rsid w:val="005F0A07"/>
    <w:rsid w:val="00602FA0"/>
    <w:rsid w:val="00606CA8"/>
    <w:rsid w:val="00610C0E"/>
    <w:rsid w:val="0061274E"/>
    <w:rsid w:val="00621DFE"/>
    <w:rsid w:val="006301DE"/>
    <w:rsid w:val="006323B8"/>
    <w:rsid w:val="0064195A"/>
    <w:rsid w:val="00643D6E"/>
    <w:rsid w:val="00650F1D"/>
    <w:rsid w:val="00652927"/>
    <w:rsid w:val="0066707E"/>
    <w:rsid w:val="00672CD9"/>
    <w:rsid w:val="00692755"/>
    <w:rsid w:val="0069300B"/>
    <w:rsid w:val="00695A9F"/>
    <w:rsid w:val="00697D47"/>
    <w:rsid w:val="006B2B8D"/>
    <w:rsid w:val="006C0270"/>
    <w:rsid w:val="006D4523"/>
    <w:rsid w:val="006E748E"/>
    <w:rsid w:val="006F0D8A"/>
    <w:rsid w:val="00726643"/>
    <w:rsid w:val="0073388F"/>
    <w:rsid w:val="007379D9"/>
    <w:rsid w:val="0074381A"/>
    <w:rsid w:val="00743F90"/>
    <w:rsid w:val="007657F5"/>
    <w:rsid w:val="00776DC4"/>
    <w:rsid w:val="0078598E"/>
    <w:rsid w:val="007A421E"/>
    <w:rsid w:val="007A489B"/>
    <w:rsid w:val="007B45CB"/>
    <w:rsid w:val="007B479B"/>
    <w:rsid w:val="007B5007"/>
    <w:rsid w:val="007D0470"/>
    <w:rsid w:val="007E69A9"/>
    <w:rsid w:val="007F41F8"/>
    <w:rsid w:val="00801C40"/>
    <w:rsid w:val="00806B4C"/>
    <w:rsid w:val="00820379"/>
    <w:rsid w:val="00846AF6"/>
    <w:rsid w:val="008547CA"/>
    <w:rsid w:val="00862113"/>
    <w:rsid w:val="008624D4"/>
    <w:rsid w:val="00872AC5"/>
    <w:rsid w:val="00882C5B"/>
    <w:rsid w:val="008A5247"/>
    <w:rsid w:val="008A5763"/>
    <w:rsid w:val="008C0A7D"/>
    <w:rsid w:val="008C16D2"/>
    <w:rsid w:val="008C6F16"/>
    <w:rsid w:val="008D3E9A"/>
    <w:rsid w:val="008D5F60"/>
    <w:rsid w:val="008F3C38"/>
    <w:rsid w:val="00913918"/>
    <w:rsid w:val="00920255"/>
    <w:rsid w:val="00930344"/>
    <w:rsid w:val="0093066A"/>
    <w:rsid w:val="009318EF"/>
    <w:rsid w:val="00931FC4"/>
    <w:rsid w:val="00936EB5"/>
    <w:rsid w:val="009970E4"/>
    <w:rsid w:val="009A759C"/>
    <w:rsid w:val="009E64E5"/>
    <w:rsid w:val="009F3092"/>
    <w:rsid w:val="009F3603"/>
    <w:rsid w:val="009F58D8"/>
    <w:rsid w:val="00A002B9"/>
    <w:rsid w:val="00A26A97"/>
    <w:rsid w:val="00A31AD7"/>
    <w:rsid w:val="00A327FD"/>
    <w:rsid w:val="00A32B5F"/>
    <w:rsid w:val="00A53332"/>
    <w:rsid w:val="00A640F1"/>
    <w:rsid w:val="00A65B91"/>
    <w:rsid w:val="00A67A05"/>
    <w:rsid w:val="00A71158"/>
    <w:rsid w:val="00A768D1"/>
    <w:rsid w:val="00A97EC6"/>
    <w:rsid w:val="00AC07D2"/>
    <w:rsid w:val="00AE6CF2"/>
    <w:rsid w:val="00AE792D"/>
    <w:rsid w:val="00AF38DF"/>
    <w:rsid w:val="00AF3BCE"/>
    <w:rsid w:val="00B15B18"/>
    <w:rsid w:val="00B163F5"/>
    <w:rsid w:val="00B22EC4"/>
    <w:rsid w:val="00B55771"/>
    <w:rsid w:val="00B622A2"/>
    <w:rsid w:val="00B720AC"/>
    <w:rsid w:val="00B91E01"/>
    <w:rsid w:val="00BB4DCA"/>
    <w:rsid w:val="00BB51FB"/>
    <w:rsid w:val="00BC28CD"/>
    <w:rsid w:val="00BD0D5E"/>
    <w:rsid w:val="00BD2C5A"/>
    <w:rsid w:val="00BE4591"/>
    <w:rsid w:val="00BF14CD"/>
    <w:rsid w:val="00BF40A4"/>
    <w:rsid w:val="00C05FB4"/>
    <w:rsid w:val="00C078F6"/>
    <w:rsid w:val="00C14228"/>
    <w:rsid w:val="00C165FB"/>
    <w:rsid w:val="00C166B2"/>
    <w:rsid w:val="00C21D16"/>
    <w:rsid w:val="00C222B5"/>
    <w:rsid w:val="00C31150"/>
    <w:rsid w:val="00C4318B"/>
    <w:rsid w:val="00C575E7"/>
    <w:rsid w:val="00C62018"/>
    <w:rsid w:val="00C758F1"/>
    <w:rsid w:val="00C81F66"/>
    <w:rsid w:val="00C92836"/>
    <w:rsid w:val="00CA2785"/>
    <w:rsid w:val="00CB2B46"/>
    <w:rsid w:val="00CC4C8B"/>
    <w:rsid w:val="00CD617E"/>
    <w:rsid w:val="00CF41B4"/>
    <w:rsid w:val="00CF72D3"/>
    <w:rsid w:val="00D02322"/>
    <w:rsid w:val="00D172B4"/>
    <w:rsid w:val="00D25401"/>
    <w:rsid w:val="00D60ACB"/>
    <w:rsid w:val="00D70D9F"/>
    <w:rsid w:val="00D727FD"/>
    <w:rsid w:val="00DA3153"/>
    <w:rsid w:val="00DB28DC"/>
    <w:rsid w:val="00DB57C1"/>
    <w:rsid w:val="00DB64A9"/>
    <w:rsid w:val="00DB7A27"/>
    <w:rsid w:val="00DD45AA"/>
    <w:rsid w:val="00DF5F2A"/>
    <w:rsid w:val="00E37535"/>
    <w:rsid w:val="00E57E48"/>
    <w:rsid w:val="00E60674"/>
    <w:rsid w:val="00E64D91"/>
    <w:rsid w:val="00E71C7D"/>
    <w:rsid w:val="00E72BDE"/>
    <w:rsid w:val="00E9658D"/>
    <w:rsid w:val="00EA3879"/>
    <w:rsid w:val="00EB052B"/>
    <w:rsid w:val="00EC0807"/>
    <w:rsid w:val="00ED1688"/>
    <w:rsid w:val="00ED7DD4"/>
    <w:rsid w:val="00EE0CB8"/>
    <w:rsid w:val="00EE272A"/>
    <w:rsid w:val="00EF2048"/>
    <w:rsid w:val="00F06AE3"/>
    <w:rsid w:val="00F16391"/>
    <w:rsid w:val="00F21D87"/>
    <w:rsid w:val="00F2260B"/>
    <w:rsid w:val="00F23A98"/>
    <w:rsid w:val="00F35F5F"/>
    <w:rsid w:val="00F4345D"/>
    <w:rsid w:val="00F70C09"/>
    <w:rsid w:val="00F73FCF"/>
    <w:rsid w:val="00F9063B"/>
    <w:rsid w:val="00FA5274"/>
    <w:rsid w:val="00FB559F"/>
    <w:rsid w:val="00FC2461"/>
    <w:rsid w:val="00FC7602"/>
    <w:rsid w:val="00FE103A"/>
    <w:rsid w:val="26EF9A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D71E"/>
  <w15:chartTrackingRefBased/>
  <w15:docId w15:val="{D46B17E4-49F6-4311-9BB1-B1293AD7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8624D4"/>
    <w:pPr>
      <w:keepNext/>
      <w:keepLines/>
      <w:spacing w:before="36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8624D4"/>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character" w:styleId="UnresolvedMention">
    <w:name w:val="Unresolved Mention"/>
    <w:basedOn w:val="DefaultParagraphFont"/>
    <w:uiPriority w:val="99"/>
    <w:semiHidden/>
    <w:unhideWhenUsed/>
    <w:rsid w:val="00EA3879"/>
    <w:rPr>
      <w:color w:val="605E5C"/>
      <w:shd w:val="clear" w:color="auto" w:fill="E1DFDD"/>
    </w:rPr>
  </w:style>
  <w:style w:type="paragraph" w:styleId="Revision">
    <w:name w:val="Revision"/>
    <w:hidden/>
    <w:uiPriority w:val="99"/>
    <w:semiHidden/>
    <w:rsid w:val="00EA3879"/>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F73FCF"/>
    <w:rPr>
      <w:sz w:val="16"/>
      <w:szCs w:val="16"/>
    </w:rPr>
  </w:style>
  <w:style w:type="paragraph" w:styleId="CommentText">
    <w:name w:val="annotation text"/>
    <w:basedOn w:val="Normal"/>
    <w:link w:val="CommentTextChar"/>
    <w:uiPriority w:val="99"/>
    <w:unhideWhenUsed/>
    <w:rsid w:val="00F73FCF"/>
    <w:pPr>
      <w:spacing w:line="240" w:lineRule="auto"/>
    </w:pPr>
    <w:rPr>
      <w:szCs w:val="20"/>
    </w:rPr>
  </w:style>
  <w:style w:type="character" w:customStyle="1" w:styleId="CommentTextChar">
    <w:name w:val="Comment Text Char"/>
    <w:basedOn w:val="DefaultParagraphFont"/>
    <w:link w:val="CommentText"/>
    <w:uiPriority w:val="99"/>
    <w:rsid w:val="00F73FCF"/>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3FCF"/>
    <w:rPr>
      <w:b/>
      <w:bCs/>
    </w:rPr>
  </w:style>
  <w:style w:type="character" w:customStyle="1" w:styleId="CommentSubjectChar">
    <w:name w:val="Comment Subject Char"/>
    <w:basedOn w:val="CommentTextChar"/>
    <w:link w:val="CommentSubject"/>
    <w:uiPriority w:val="99"/>
    <w:semiHidden/>
    <w:rsid w:val="00F73FCF"/>
    <w:rPr>
      <w:rFonts w:ascii="Montserrat" w:hAnsi="Montserrat"/>
      <w:b/>
      <w:bCs/>
      <w:color w:val="000000" w:themeColor="text1"/>
      <w:sz w:val="20"/>
      <w:szCs w:val="20"/>
    </w:rPr>
  </w:style>
  <w:style w:type="character" w:styleId="FollowedHyperlink">
    <w:name w:val="FollowedHyperlink"/>
    <w:basedOn w:val="DefaultParagraphFont"/>
    <w:uiPriority w:val="99"/>
    <w:semiHidden/>
    <w:unhideWhenUsed/>
    <w:rsid w:val="004E6A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ntario.ca/laws/statute/07e07" TargetMode="External"/><Relationship Id="rId3" Type="http://schemas.openxmlformats.org/officeDocument/2006/relationships/customXml" Target="../customXml/item3.xml"/><Relationship Id="rId21" Type="http://schemas.openxmlformats.org/officeDocument/2006/relationships/hyperlink" Target="https://www.hearings-ece.ca/wp-content/uploads/resources/CanLII.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rings-ece.ca/wp-content/uploads/resources/Rule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tario.ca/laws/regulation/080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BDE-ADF9-4699-9017-D479B1C91DC0}">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2.xml><?xml version="1.0" encoding="utf-8"?>
<ds:datastoreItem xmlns:ds="http://schemas.openxmlformats.org/officeDocument/2006/customXml" ds:itemID="{9B2BC0EB-D595-4BFF-B146-BFC15B493C3F}">
  <ds:schemaRefs>
    <ds:schemaRef ds:uri="http://schemas.microsoft.com/sharepoint/v3/contenttype/forms"/>
  </ds:schemaRefs>
</ds:datastoreItem>
</file>

<file path=customXml/itemProps3.xml><?xml version="1.0" encoding="utf-8"?>
<ds:datastoreItem xmlns:ds="http://schemas.openxmlformats.org/officeDocument/2006/customXml" ds:itemID="{2293E546-FA3F-41AF-A16F-758853F1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F9D33-C1E6-4417-BBF0-D6C4E993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Links>
    <vt:vector size="24" baseType="variant">
      <vt:variant>
        <vt:i4>2293812</vt:i4>
      </vt:variant>
      <vt:variant>
        <vt:i4>9</vt:i4>
      </vt:variant>
      <vt:variant>
        <vt:i4>0</vt:i4>
      </vt:variant>
      <vt:variant>
        <vt:i4>5</vt:i4>
      </vt:variant>
      <vt:variant>
        <vt:lpwstr>https://www.hearings-ece.ca/wp-content/uploads/resources/CanLII.pdf</vt:lpwstr>
      </vt:variant>
      <vt:variant>
        <vt:lpwstr/>
      </vt:variant>
      <vt:variant>
        <vt:i4>1114207</vt:i4>
      </vt:variant>
      <vt:variant>
        <vt:i4>6</vt:i4>
      </vt:variant>
      <vt:variant>
        <vt:i4>0</vt:i4>
      </vt:variant>
      <vt:variant>
        <vt:i4>5</vt:i4>
      </vt:variant>
      <vt:variant>
        <vt:lpwstr>https://www.ontario.ca/laws/regulation/080223</vt:lpwstr>
      </vt:variant>
      <vt:variant>
        <vt:lpwstr/>
      </vt:variant>
      <vt:variant>
        <vt:i4>589903</vt:i4>
      </vt:variant>
      <vt:variant>
        <vt:i4>3</vt:i4>
      </vt:variant>
      <vt:variant>
        <vt:i4>0</vt:i4>
      </vt:variant>
      <vt:variant>
        <vt:i4>5</vt:i4>
      </vt:variant>
      <vt:variant>
        <vt:lpwstr>https://www.ontario.ca/laws/statute/07e07</vt:lpwstr>
      </vt:variant>
      <vt:variant>
        <vt:lpwstr/>
      </vt:variant>
      <vt:variant>
        <vt:i4>7733370</vt:i4>
      </vt:variant>
      <vt:variant>
        <vt:i4>0</vt:i4>
      </vt:variant>
      <vt:variant>
        <vt:i4>0</vt:i4>
      </vt:variant>
      <vt:variant>
        <vt:i4>5</vt:i4>
      </vt:variant>
      <vt:variant>
        <vt:lpwstr>https://www.hearings-ece.ca/wp-content/uploads/resources/Rules.pdf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209</cp:revision>
  <dcterms:created xsi:type="dcterms:W3CDTF">2025-03-21T14:44:00Z</dcterms:created>
  <dcterms:modified xsi:type="dcterms:W3CDTF">2025-03-31T17:36:00Z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